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686"/>
        <w:gridCol w:w="2976"/>
        <w:gridCol w:w="993"/>
        <w:gridCol w:w="4536"/>
        <w:gridCol w:w="1134"/>
        <w:gridCol w:w="1134"/>
        <w:gridCol w:w="7"/>
        <w:gridCol w:w="22"/>
      </w:tblGrid>
      <w:tr w:rsidR="000E74DE" w:rsidRPr="00EA234D" w:rsidTr="00854E7A">
        <w:trPr>
          <w:gridAfter w:val="1"/>
          <w:wAfter w:w="22" w:type="dxa"/>
          <w:cantSplit/>
          <w:trHeight w:val="703"/>
          <w:tblHeader/>
        </w:trPr>
        <w:tc>
          <w:tcPr>
            <w:tcW w:w="630" w:type="dxa"/>
          </w:tcPr>
          <w:p w:rsidR="000E74DE" w:rsidRPr="00EA234D" w:rsidRDefault="000E74DE" w:rsidP="00B27AEC">
            <w:pPr>
              <w:widowControl/>
              <w:rPr>
                <w:rFonts w:ascii="Messina Sans Book" w:hAnsi="Messina Sans Book"/>
                <w:bCs/>
                <w:color w:val="808080"/>
                <w:sz w:val="18"/>
                <w:szCs w:val="18"/>
              </w:rPr>
            </w:pPr>
          </w:p>
        </w:tc>
        <w:tc>
          <w:tcPr>
            <w:tcW w:w="7655" w:type="dxa"/>
            <w:gridSpan w:val="3"/>
            <w:shd w:val="clear" w:color="auto" w:fill="auto"/>
          </w:tcPr>
          <w:p w:rsidR="000E74DE" w:rsidRPr="00EA234D" w:rsidRDefault="00274AA1" w:rsidP="0085226D">
            <w:pPr>
              <w:widowControl/>
              <w:rPr>
                <w:rFonts w:ascii="Messina Sans Book" w:hAnsi="Messina Sans Book"/>
                <w:bCs/>
                <w:color w:val="808080"/>
                <w:sz w:val="24"/>
                <w:szCs w:val="18"/>
              </w:rPr>
            </w:pPr>
            <w:r w:rsidRPr="00EA234D">
              <w:rPr>
                <w:rFonts w:ascii="Messina Sans Book" w:eastAsia="Calibri" w:hAnsi="Messina Sans Book"/>
                <w:b/>
                <w:sz w:val="24"/>
                <w:szCs w:val="18"/>
              </w:rPr>
              <w:t>Tätigkeitsbezogene</w:t>
            </w:r>
            <w:r w:rsidR="00D27C10" w:rsidRPr="00EA234D">
              <w:rPr>
                <w:rFonts w:ascii="Messina Sans Book" w:eastAsia="Calibri" w:hAnsi="Messina Sans Book"/>
                <w:b/>
                <w:sz w:val="24"/>
                <w:szCs w:val="18"/>
              </w:rPr>
              <w:t xml:space="preserve"> </w:t>
            </w:r>
            <w:r w:rsidR="00A30CC1" w:rsidRPr="00EA234D">
              <w:rPr>
                <w:rFonts w:ascii="Messina Sans Book" w:eastAsia="Calibri" w:hAnsi="Messina Sans Book"/>
                <w:b/>
                <w:sz w:val="24"/>
                <w:szCs w:val="18"/>
              </w:rPr>
              <w:t>Gef</w:t>
            </w:r>
            <w:r w:rsidR="00334222" w:rsidRPr="00EA234D">
              <w:rPr>
                <w:rFonts w:ascii="Messina Sans Book" w:eastAsia="Calibri" w:hAnsi="Messina Sans Book"/>
                <w:b/>
                <w:sz w:val="24"/>
                <w:szCs w:val="18"/>
              </w:rPr>
              <w:t>ährdungs- und Belastungsanalyse</w:t>
            </w:r>
            <w:r w:rsidR="00AD6533" w:rsidRPr="00EA234D">
              <w:rPr>
                <w:rFonts w:ascii="Messina Sans Book" w:eastAsia="Calibri" w:hAnsi="Messina Sans Book"/>
                <w:b/>
                <w:sz w:val="24"/>
                <w:szCs w:val="18"/>
              </w:rPr>
              <w:t xml:space="preserve"> (Büro ohne Außendienst) </w:t>
            </w:r>
            <w:r w:rsidR="000E74DE" w:rsidRPr="00EA234D">
              <w:rPr>
                <w:rFonts w:ascii="Messina Sans Book" w:eastAsia="Calibri" w:hAnsi="Messina Sans Book"/>
                <w:b/>
                <w:sz w:val="24"/>
                <w:szCs w:val="18"/>
              </w:rPr>
              <w:t xml:space="preserve">für </w:t>
            </w:r>
            <w:r w:rsidR="00A30CC1" w:rsidRPr="00EA234D">
              <w:rPr>
                <w:rFonts w:ascii="Messina Sans Book" w:eastAsia="Calibri" w:hAnsi="Messina Sans Book"/>
                <w:b/>
                <w:sz w:val="24"/>
                <w:szCs w:val="18"/>
              </w:rPr>
              <w:t xml:space="preserve">das </w:t>
            </w:r>
            <w:r w:rsidR="00071528" w:rsidRPr="00EA234D">
              <w:rPr>
                <w:rFonts w:ascii="Messina Sans Book" w:eastAsia="Calibri" w:hAnsi="Messina Sans Book"/>
                <w:b/>
                <w:sz w:val="24"/>
                <w:szCs w:val="18"/>
              </w:rPr>
              <w:t>E</w:t>
            </w:r>
            <w:r w:rsidR="00334222" w:rsidRPr="00EA234D">
              <w:rPr>
                <w:rFonts w:ascii="Messina Sans Book" w:eastAsia="Calibri" w:hAnsi="Messina Sans Book"/>
                <w:b/>
                <w:sz w:val="24"/>
                <w:szCs w:val="18"/>
              </w:rPr>
              <w:t>rzbischöfliche Generalvikariat, das Erzbischöfliche Offizialat u</w:t>
            </w:r>
            <w:r w:rsidR="00071528" w:rsidRPr="00EA234D">
              <w:rPr>
                <w:rFonts w:ascii="Messina Sans Book" w:eastAsia="Calibri" w:hAnsi="Messina Sans Book"/>
                <w:b/>
                <w:sz w:val="24"/>
                <w:szCs w:val="18"/>
              </w:rPr>
              <w:t>nd angeschlossene Einrichtungen</w:t>
            </w:r>
            <w:r w:rsidR="0085226D" w:rsidRPr="00EA234D">
              <w:rPr>
                <w:rFonts w:ascii="Messina Sans Book" w:eastAsia="Calibri" w:hAnsi="Messina Sans Book"/>
                <w:b/>
                <w:sz w:val="24"/>
                <w:szCs w:val="18"/>
              </w:rPr>
              <w:t>.</w:t>
            </w:r>
            <w:r w:rsidR="00ED720B" w:rsidRPr="00EA234D">
              <w:rPr>
                <w:rFonts w:ascii="Messina Sans Book" w:eastAsia="Calibri" w:hAnsi="Messina Sans Book"/>
                <w:b/>
                <w:sz w:val="24"/>
                <w:szCs w:val="18"/>
              </w:rPr>
              <w:t xml:space="preserve"> </w:t>
            </w:r>
          </w:p>
        </w:tc>
        <w:tc>
          <w:tcPr>
            <w:tcW w:w="6811" w:type="dxa"/>
            <w:gridSpan w:val="4"/>
            <w:shd w:val="clear" w:color="auto" w:fill="auto"/>
          </w:tcPr>
          <w:p w:rsidR="000E74DE" w:rsidRPr="00EA234D" w:rsidRDefault="00221FDA" w:rsidP="00A30CC1">
            <w:pPr>
              <w:widowControl/>
              <w:rPr>
                <w:rFonts w:ascii="Messina Sans Book" w:hAnsi="Messina Sans Book"/>
                <w:b/>
                <w:color w:val="808080"/>
                <w:sz w:val="18"/>
                <w:szCs w:val="18"/>
              </w:rPr>
            </w:pPr>
            <w:r w:rsidRPr="00EA234D">
              <w:rPr>
                <w:rFonts w:ascii="Messina Sans Book" w:eastAsia="Arial Unicode MS" w:hAnsi="Messina Sans Book" w:cs="Tahoma"/>
                <w:bCs/>
                <w:sz w:val="18"/>
                <w:szCs w:val="18"/>
                <w:lang w:bidi="de-DE"/>
              </w:rPr>
              <w:t xml:space="preserve">Name Einrichtung (Organisationseinheit): </w:t>
            </w:r>
            <w:r w:rsidRPr="00EA234D">
              <w:rPr>
                <w:rFonts w:ascii="Messina Sans Book" w:eastAsia="Arial Unicode MS" w:hAnsi="Messina Sans Book" w:cs="Tahoma"/>
                <w:bCs/>
                <w:sz w:val="18"/>
                <w:szCs w:val="18"/>
                <w:lang w:bidi="de-DE"/>
              </w:rPr>
              <w:br/>
              <w:t>Erstellt durch (Name, Funktion):</w:t>
            </w:r>
            <w:r w:rsidRPr="00EA234D">
              <w:rPr>
                <w:rFonts w:ascii="Messina Sans Book" w:eastAsia="Arial Unicode MS" w:hAnsi="Messina Sans Book" w:cs="Tahoma"/>
                <w:bCs/>
                <w:sz w:val="18"/>
                <w:szCs w:val="18"/>
                <w:lang w:bidi="de-DE"/>
              </w:rPr>
              <w:br/>
              <w:t>Unterstützung durch (Name, Funktion):</w:t>
            </w:r>
            <w:r w:rsidRPr="00EA234D">
              <w:rPr>
                <w:rFonts w:ascii="Messina Sans Book" w:eastAsia="Arial Unicode MS" w:hAnsi="Messina Sans Book" w:cs="Tahoma"/>
                <w:bCs/>
                <w:sz w:val="18"/>
                <w:szCs w:val="18"/>
                <w:lang w:bidi="de-DE"/>
              </w:rPr>
              <w:br/>
              <w:t>Datum:</w:t>
            </w:r>
          </w:p>
        </w:tc>
      </w:tr>
      <w:tr w:rsidR="00EA234D" w:rsidRPr="00EA234D" w:rsidTr="00EA234D">
        <w:trPr>
          <w:gridAfter w:val="2"/>
          <w:wAfter w:w="29" w:type="dxa"/>
          <w:cantSplit/>
          <w:trHeight w:val="240"/>
          <w:tblHeader/>
        </w:trPr>
        <w:tc>
          <w:tcPr>
            <w:tcW w:w="630" w:type="dxa"/>
            <w:vMerge w:val="restart"/>
          </w:tcPr>
          <w:p w:rsidR="00EA234D" w:rsidRPr="00EA234D" w:rsidRDefault="00EA234D" w:rsidP="00B27AEC">
            <w:pPr>
              <w:widowControl/>
              <w:rPr>
                <w:rFonts w:ascii="Messina Sans Book" w:hAnsi="Messina Sans Book"/>
                <w:b/>
                <w:sz w:val="18"/>
                <w:szCs w:val="18"/>
              </w:rPr>
            </w:pPr>
            <w:r w:rsidRPr="00EA234D">
              <w:rPr>
                <w:rFonts w:ascii="Messina Sans Book" w:hAnsi="Messina Sans Book"/>
                <w:b/>
                <w:sz w:val="18"/>
                <w:szCs w:val="18"/>
              </w:rPr>
              <w:t>Lfd. Nr.</w:t>
            </w:r>
          </w:p>
        </w:tc>
        <w:tc>
          <w:tcPr>
            <w:tcW w:w="3686" w:type="dxa"/>
            <w:vMerge w:val="restart"/>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Prüffrage</w:t>
            </w:r>
            <w:r w:rsidRPr="00EA234D">
              <w:rPr>
                <w:rFonts w:ascii="Messina Sans Book" w:hAnsi="Messina Sans Book"/>
                <w:b/>
                <w:sz w:val="18"/>
                <w:szCs w:val="18"/>
              </w:rPr>
              <w:br/>
            </w:r>
          </w:p>
        </w:tc>
        <w:tc>
          <w:tcPr>
            <w:tcW w:w="2976" w:type="dxa"/>
            <w:vMerge w:val="restart"/>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Gefährdung/</w:t>
            </w:r>
            <w:r w:rsidRPr="00EA234D">
              <w:rPr>
                <w:rFonts w:ascii="Messina Sans Book" w:hAnsi="Messina Sans Book"/>
                <w:b/>
                <w:sz w:val="18"/>
                <w:szCs w:val="18"/>
              </w:rPr>
              <w:br/>
              <w:t>Belastung/Mangel</w:t>
            </w:r>
          </w:p>
        </w:tc>
        <w:tc>
          <w:tcPr>
            <w:tcW w:w="5529" w:type="dxa"/>
            <w:gridSpan w:val="2"/>
            <w:vMerge w:val="restart"/>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Lösungsansätze/</w:t>
            </w:r>
            <w:r w:rsidRPr="00EA234D">
              <w:rPr>
                <w:rFonts w:ascii="Messina Sans Book" w:hAnsi="Messina Sans Book"/>
                <w:b/>
                <w:sz w:val="18"/>
                <w:szCs w:val="18"/>
              </w:rPr>
              <w:br/>
              <w:t>Maßnahmen</w:t>
            </w:r>
          </w:p>
        </w:tc>
        <w:tc>
          <w:tcPr>
            <w:tcW w:w="2268" w:type="dxa"/>
            <w:gridSpan w:val="2"/>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Handlungsbedarf</w:t>
            </w:r>
          </w:p>
        </w:tc>
      </w:tr>
      <w:tr w:rsidR="00EA234D" w:rsidRPr="00EA234D" w:rsidTr="00EA234D">
        <w:trPr>
          <w:gridAfter w:val="2"/>
          <w:wAfter w:w="29" w:type="dxa"/>
          <w:cantSplit/>
          <w:trHeight w:val="240"/>
          <w:tblHeader/>
        </w:trPr>
        <w:tc>
          <w:tcPr>
            <w:tcW w:w="630" w:type="dxa"/>
            <w:vMerge/>
          </w:tcPr>
          <w:p w:rsidR="00EA234D" w:rsidRPr="00EA234D" w:rsidRDefault="00EA234D" w:rsidP="00B27AEC">
            <w:pPr>
              <w:widowControl/>
              <w:rPr>
                <w:rFonts w:ascii="Messina Sans Book" w:hAnsi="Messina Sans Book"/>
                <w:b/>
                <w:sz w:val="18"/>
                <w:szCs w:val="18"/>
              </w:rPr>
            </w:pPr>
          </w:p>
        </w:tc>
        <w:tc>
          <w:tcPr>
            <w:tcW w:w="3686" w:type="dxa"/>
            <w:vMerge/>
            <w:shd w:val="clear" w:color="auto" w:fill="auto"/>
          </w:tcPr>
          <w:p w:rsidR="00EA234D" w:rsidRPr="00EA234D" w:rsidRDefault="00EA234D" w:rsidP="00B27AEC">
            <w:pPr>
              <w:widowControl/>
              <w:rPr>
                <w:rFonts w:ascii="Messina Sans Book" w:hAnsi="Messina Sans Book"/>
                <w:b/>
                <w:sz w:val="18"/>
                <w:szCs w:val="18"/>
              </w:rPr>
            </w:pPr>
          </w:p>
        </w:tc>
        <w:tc>
          <w:tcPr>
            <w:tcW w:w="2976" w:type="dxa"/>
            <w:vMerge/>
            <w:shd w:val="clear" w:color="auto" w:fill="auto"/>
          </w:tcPr>
          <w:p w:rsidR="00EA234D" w:rsidRPr="00EA234D" w:rsidRDefault="00EA234D" w:rsidP="00B27AEC">
            <w:pPr>
              <w:widowControl/>
              <w:jc w:val="center"/>
              <w:rPr>
                <w:rFonts w:ascii="Messina Sans Book" w:hAnsi="Messina Sans Book"/>
                <w:b/>
                <w:sz w:val="18"/>
                <w:szCs w:val="18"/>
              </w:rPr>
            </w:pPr>
          </w:p>
        </w:tc>
        <w:tc>
          <w:tcPr>
            <w:tcW w:w="5529" w:type="dxa"/>
            <w:gridSpan w:val="2"/>
            <w:vMerge/>
            <w:shd w:val="clear" w:color="auto" w:fill="auto"/>
          </w:tcPr>
          <w:p w:rsidR="00EA234D" w:rsidRPr="00EA234D" w:rsidRDefault="00EA234D" w:rsidP="00B27AEC">
            <w:pPr>
              <w:widowControl/>
              <w:jc w:val="center"/>
              <w:rPr>
                <w:rFonts w:ascii="Messina Sans Book" w:hAnsi="Messina Sans Book"/>
                <w:b/>
                <w:sz w:val="18"/>
                <w:szCs w:val="18"/>
              </w:rPr>
            </w:pPr>
          </w:p>
        </w:tc>
        <w:tc>
          <w:tcPr>
            <w:tcW w:w="1134" w:type="dxa"/>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ja</w:t>
            </w:r>
          </w:p>
        </w:tc>
        <w:tc>
          <w:tcPr>
            <w:tcW w:w="1134" w:type="dxa"/>
            <w:shd w:val="clear" w:color="auto" w:fill="auto"/>
          </w:tcPr>
          <w:p w:rsidR="00EA234D" w:rsidRPr="00EA234D" w:rsidRDefault="00EA234D" w:rsidP="00B27AEC">
            <w:pPr>
              <w:widowControl/>
              <w:jc w:val="center"/>
              <w:rPr>
                <w:rFonts w:ascii="Messina Sans Book" w:hAnsi="Messina Sans Book"/>
                <w:b/>
                <w:sz w:val="18"/>
                <w:szCs w:val="18"/>
              </w:rPr>
            </w:pPr>
            <w:r w:rsidRPr="00EA234D">
              <w:rPr>
                <w:rFonts w:ascii="Messina Sans Book" w:hAnsi="Messina Sans Book"/>
                <w:b/>
                <w:sz w:val="18"/>
                <w:szCs w:val="18"/>
              </w:rPr>
              <w:t>nein</w:t>
            </w: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numPr>
                <w:ilvl w:val="0"/>
                <w:numId w:val="1"/>
              </w:numPr>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9E0C32" w:rsidP="00D47B2A">
            <w:pPr>
              <w:ind w:left="720"/>
              <w:jc w:val="center"/>
              <w:rPr>
                <w:rFonts w:ascii="Messina Sans Book" w:hAnsi="Messina Sans Book"/>
                <w:b/>
                <w:sz w:val="18"/>
                <w:szCs w:val="18"/>
              </w:rPr>
            </w:pPr>
            <w:r w:rsidRPr="00EA234D">
              <w:rPr>
                <w:rFonts w:ascii="Messina Sans Book" w:hAnsi="Messina Sans Book"/>
                <w:b/>
                <w:sz w:val="18"/>
                <w:szCs w:val="18"/>
              </w:rPr>
              <w:t xml:space="preserve">Tätigkeitsbezogene </w:t>
            </w:r>
            <w:r w:rsidR="005C5526" w:rsidRPr="00EA234D">
              <w:rPr>
                <w:rFonts w:ascii="Messina Sans Book" w:hAnsi="Messina Sans Book"/>
                <w:b/>
                <w:sz w:val="18"/>
                <w:szCs w:val="18"/>
              </w:rPr>
              <w:t>Gefährdungsbeurteilung (Büro)</w:t>
            </w: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Anordnung der Arbeitsmittel</w:t>
            </w: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2A4C95">
            <w:pPr>
              <w:rPr>
                <w:rFonts w:ascii="Messina Sans Book" w:hAnsi="Messina Sans Book"/>
                <w:sz w:val="18"/>
                <w:szCs w:val="18"/>
              </w:rPr>
            </w:pPr>
            <w:r w:rsidRPr="00EA234D">
              <w:rPr>
                <w:rFonts w:ascii="Messina Sans Book" w:hAnsi="Messina Sans Book"/>
                <w:sz w:val="18"/>
                <w:szCs w:val="18"/>
              </w:rPr>
              <w:t>Ist der Arbeitsplatz mit Blickrichtung parallel zum Fenster aufgestellt?</w:t>
            </w:r>
          </w:p>
        </w:tc>
        <w:tc>
          <w:tcPr>
            <w:tcW w:w="2976" w:type="dxa"/>
            <w:shd w:val="clear" w:color="auto" w:fill="auto"/>
          </w:tcPr>
          <w:p w:rsidR="00EA234D" w:rsidRPr="00EA234D" w:rsidRDefault="00EA234D" w:rsidP="00B64BEF">
            <w:pPr>
              <w:spacing w:after="200" w:line="276" w:lineRule="auto"/>
              <w:rPr>
                <w:rFonts w:ascii="Messina Sans Book" w:hAnsi="Messina Sans Book" w:cs="Arial"/>
                <w:sz w:val="18"/>
                <w:szCs w:val="18"/>
              </w:rPr>
            </w:pPr>
          </w:p>
        </w:tc>
        <w:tc>
          <w:tcPr>
            <w:tcW w:w="5529" w:type="dxa"/>
            <w:gridSpan w:val="2"/>
            <w:shd w:val="clear" w:color="auto" w:fill="auto"/>
          </w:tcPr>
          <w:p w:rsidR="00EA234D" w:rsidRPr="00EA234D" w:rsidRDefault="00EA234D" w:rsidP="0044119F">
            <w:pPr>
              <w:rPr>
                <w:rFonts w:ascii="Messina Sans Book" w:hAnsi="Messina Sans Book"/>
                <w:sz w:val="18"/>
                <w:szCs w:val="18"/>
              </w:rPr>
            </w:pPr>
            <w:r w:rsidRPr="00EA234D">
              <w:rPr>
                <w:rFonts w:ascii="Messina Sans Book" w:hAnsi="Messina Sans Book"/>
                <w:sz w:val="18"/>
                <w:szCs w:val="18"/>
              </w:rPr>
              <w:t>Arbeitsplatz beziehungsweise Bildschirm entsprechend aufstellen. Bei der Aufstellung der Büromöbel unterstützt das Referat Innerer Dienst.</w:t>
            </w:r>
          </w:p>
        </w:tc>
        <w:tc>
          <w:tcPr>
            <w:tcW w:w="1134" w:type="dxa"/>
            <w:shd w:val="clear" w:color="auto" w:fill="auto"/>
          </w:tcPr>
          <w:p w:rsidR="00EA234D" w:rsidRPr="00EA234D" w:rsidRDefault="00EA234D" w:rsidP="00B64BEF">
            <w:pPr>
              <w:spacing w:after="200" w:line="276" w:lineRule="auto"/>
              <w:rPr>
                <w:rFonts w:ascii="Messina Sans Book" w:hAnsi="Messina Sans Book" w:cs="Arial"/>
                <w:sz w:val="18"/>
                <w:szCs w:val="18"/>
              </w:rPr>
            </w:pPr>
          </w:p>
        </w:tc>
        <w:tc>
          <w:tcPr>
            <w:tcW w:w="1134" w:type="dxa"/>
            <w:shd w:val="clear" w:color="auto" w:fill="auto"/>
          </w:tcPr>
          <w:p w:rsidR="00EA234D" w:rsidRPr="00EA234D" w:rsidRDefault="00EA234D" w:rsidP="00B64BEF">
            <w:pPr>
              <w:spacing w:after="200" w:line="276" w:lineRule="auto"/>
              <w:rPr>
                <w:rFonts w:ascii="Messina Sans Book" w:hAnsi="Messina Sans Book" w:cs="Arial"/>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334222">
            <w:pPr>
              <w:rPr>
                <w:rFonts w:ascii="Messina Sans Book" w:hAnsi="Messina Sans Book"/>
                <w:sz w:val="18"/>
                <w:szCs w:val="18"/>
              </w:rPr>
            </w:pPr>
            <w:r w:rsidRPr="00EA234D">
              <w:rPr>
                <w:rFonts w:ascii="Messina Sans Book" w:hAnsi="Messina Sans Book"/>
                <w:sz w:val="18"/>
                <w:szCs w:val="18"/>
              </w:rPr>
              <w:t>Beträgt die freie Bewegungsfläche am Arbeitsplatz mindestens 1,50 </w:t>
            </w:r>
            <w:r w:rsidRPr="00EA234D">
              <w:rPr>
                <w:rFonts w:ascii="Messina Sans Book" w:hAnsi="Messina Sans Book" w:cs="Arial"/>
                <w:sz w:val="18"/>
                <w:szCs w:val="18"/>
              </w:rPr>
              <w:t>m</w:t>
            </w:r>
            <w:r w:rsidRPr="00EA234D">
              <w:rPr>
                <w:rFonts w:ascii="Messina Sans Book" w:hAnsi="Messina Sans Book" w:cs="Arial"/>
                <w:sz w:val="18"/>
                <w:szCs w:val="18"/>
                <w:vertAlign w:val="superscript"/>
              </w:rPr>
              <w:t>2</w:t>
            </w:r>
            <w:r w:rsidRPr="00EA234D">
              <w:rPr>
                <w:rFonts w:ascii="Messina Sans Book" w:hAnsi="Messina Sans Book"/>
                <w:sz w:val="18"/>
                <w:szCs w:val="18"/>
              </w:rPr>
              <w:t>?</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Sturz, Stolpern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Den Arbeitsplatz so ändern, dass die unverstellte freie Bewegungsfläche mindestens 1,50 m</w:t>
            </w:r>
            <w:r w:rsidRPr="00EA234D">
              <w:rPr>
                <w:rFonts w:ascii="Messina Sans Book" w:hAnsi="Messina Sans Book" w:cs="Arial"/>
                <w:sz w:val="18"/>
                <w:szCs w:val="18"/>
                <w:vertAlign w:val="superscript"/>
              </w:rPr>
              <w:t>2</w:t>
            </w:r>
            <w:r w:rsidRPr="00EA234D">
              <w:rPr>
                <w:rFonts w:ascii="Messina Sans Book" w:hAnsi="Messina Sans Book" w:cs="Arial"/>
                <w:sz w:val="18"/>
                <w:szCs w:val="18"/>
              </w:rPr>
              <w:t xml:space="preserve"> beträgt. </w:t>
            </w:r>
            <w:r w:rsidRPr="00EA234D">
              <w:rPr>
                <w:rFonts w:ascii="Messina Sans Book" w:hAnsi="Messina Sans Book"/>
                <w:sz w:val="18"/>
                <w:szCs w:val="18"/>
              </w:rPr>
              <w:t>Bei der Umgestaltung der Büromöbel unterstützt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064043">
            <w:pPr>
              <w:rPr>
                <w:rFonts w:ascii="Messina Sans Book" w:hAnsi="Messina Sans Book"/>
                <w:sz w:val="18"/>
                <w:szCs w:val="18"/>
              </w:rPr>
            </w:pPr>
            <w:r w:rsidRPr="00EA234D">
              <w:rPr>
                <w:rFonts w:ascii="Messina Sans Book" w:hAnsi="Messina Sans Book"/>
                <w:sz w:val="18"/>
                <w:szCs w:val="18"/>
              </w:rPr>
              <w:t>Wird die Tiefe der Benutzerfläche am Arbeitsplatz von mindestens 1,00 m eingehalten?</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p>
        </w:tc>
        <w:tc>
          <w:tcPr>
            <w:tcW w:w="5529" w:type="dxa"/>
            <w:gridSpan w:val="2"/>
            <w:shd w:val="clear" w:color="auto" w:fill="auto"/>
          </w:tcPr>
          <w:p w:rsidR="00EA234D" w:rsidRPr="00EA234D" w:rsidRDefault="00EA234D" w:rsidP="0044119F">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 xml:space="preserve">Den Arbeitsplatz umgestalten. </w:t>
            </w:r>
            <w:r w:rsidRPr="00EA234D">
              <w:rPr>
                <w:rFonts w:ascii="Messina Sans Book" w:hAnsi="Messina Sans Book"/>
                <w:sz w:val="18"/>
                <w:szCs w:val="18"/>
              </w:rPr>
              <w:t>Bei der Umgestaltung der Büromöbel unterstützt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CC45B2">
            <w:pPr>
              <w:rPr>
                <w:rFonts w:ascii="Messina Sans Book" w:hAnsi="Messina Sans Book"/>
                <w:sz w:val="18"/>
                <w:szCs w:val="18"/>
              </w:rPr>
            </w:pPr>
            <w:r w:rsidRPr="00EA234D">
              <w:rPr>
                <w:rFonts w:ascii="Messina Sans Book" w:hAnsi="Messina Sans Book"/>
                <w:sz w:val="18"/>
                <w:szCs w:val="18"/>
              </w:rPr>
              <w:t>Sind Verkehrswege ausreichend breit? Bis 5 Benutzer: 0,875 m</w:t>
            </w:r>
            <w:r w:rsidRPr="00EA234D">
              <w:rPr>
                <w:rFonts w:ascii="Messina Sans Book" w:hAnsi="Messina Sans Book"/>
                <w:sz w:val="18"/>
                <w:szCs w:val="18"/>
              </w:rPr>
              <w:br/>
              <w:t>Bis 20 Benutzer: 1,00 m</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Sturz, Stolpern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Arbeitsraum so gestalten, dass die Verkehrswege ausreichend bemessen sind.</w:t>
            </w:r>
            <w:r w:rsidRPr="00EA234D">
              <w:rPr>
                <w:rFonts w:ascii="Messina Sans Book" w:hAnsi="Messina Sans Book"/>
                <w:sz w:val="18"/>
                <w:szCs w:val="18"/>
              </w:rPr>
              <w:t xml:space="preserve"> Bei der Umgestaltung der Büromöbel unterstützt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Beleuchtung und Lichtverhältnisse</w:t>
            </w: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44119F">
            <w:pPr>
              <w:rPr>
                <w:rFonts w:ascii="Messina Sans Book" w:hAnsi="Messina Sans Book"/>
                <w:sz w:val="18"/>
                <w:szCs w:val="18"/>
              </w:rPr>
            </w:pPr>
            <w:r w:rsidRPr="00EA234D">
              <w:rPr>
                <w:rFonts w:ascii="Messina Sans Book" w:hAnsi="Messina Sans Book"/>
                <w:sz w:val="18"/>
                <w:szCs w:val="18"/>
              </w:rPr>
              <w:t>Treten Blendungen durch Leuchten oder helle Flächen auf? Machen sich auf der Bildschirmoberfläche Spiegelungen, zum Beispiel von Leuchten, Fenstern, hellen Wänden, störend bemerkbar?</w:t>
            </w:r>
          </w:p>
        </w:tc>
        <w:tc>
          <w:tcPr>
            <w:tcW w:w="2976" w:type="dxa"/>
            <w:shd w:val="clear" w:color="auto" w:fill="auto"/>
          </w:tcPr>
          <w:p w:rsidR="00EA234D" w:rsidRPr="00EA234D" w:rsidRDefault="00EA234D" w:rsidP="006200F2">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 xml:space="preserve">Ergonomie, Belastung der Augen </w:t>
            </w:r>
          </w:p>
        </w:tc>
        <w:tc>
          <w:tcPr>
            <w:tcW w:w="5529" w:type="dxa"/>
            <w:gridSpan w:val="2"/>
            <w:shd w:val="clear" w:color="auto" w:fill="auto"/>
          </w:tcPr>
          <w:p w:rsidR="00EA234D" w:rsidRPr="00EA234D" w:rsidRDefault="00EA234D" w:rsidP="0044119F">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 xml:space="preserve">Arbeitsplatz, falls möglich, entsprechend umgestalten. </w:t>
            </w:r>
            <w:r w:rsidRPr="00EA234D">
              <w:rPr>
                <w:rFonts w:ascii="Messina Sans Book" w:hAnsi="Messina Sans Book"/>
                <w:sz w:val="18"/>
                <w:szCs w:val="18"/>
              </w:rPr>
              <w:t>Bei der Umgestaltung des Büros unterstützt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44119F">
            <w:pPr>
              <w:rPr>
                <w:rFonts w:ascii="Messina Sans Book" w:hAnsi="Messina Sans Book"/>
                <w:sz w:val="18"/>
                <w:szCs w:val="18"/>
              </w:rPr>
            </w:pPr>
            <w:r w:rsidRPr="00EA234D">
              <w:rPr>
                <w:rFonts w:ascii="Messina Sans Book" w:hAnsi="Messina Sans Book"/>
                <w:sz w:val="18"/>
                <w:szCs w:val="18"/>
              </w:rPr>
              <w:t>Sind die Beleuchtungsstärken ausreichend? Mindestwerte der Beleuchtungsstärke werden eingehalten: Schreiben, Lesen, Bildschirmarbeit: 500 Lux, Anspruchsvolle Arbeiten z.B. Technisches Zeichnen: 750 Lux, Umgebungsbereich Bildschirmarbeitsplatz: 300 Lux, ältere Beschäftigte benötigen in der Regel mehr Licht (z.B. 750 Lux anstatt 500 Lux)</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Ergonomie, Belastung der Augen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Beleuchtung nutzen, Sonnenschutzvorrichtungen öffnen, wenn sie nicht mehr benötigt werden, auf defekte Lampen hinweisen.</w:t>
            </w:r>
            <w:r w:rsidRPr="00EA234D">
              <w:rPr>
                <w:rFonts w:ascii="Messina Sans Book" w:hAnsi="Messina Sans Book"/>
                <w:sz w:val="18"/>
                <w:szCs w:val="18"/>
              </w:rPr>
              <w:t xml:space="preserve"> Gleichmäßige Ausleuchtung ist gewährleistet. Blendfreie Beleuchtung ist eingesetzt (UGR-Wert von kleiner 19 beachten). Der Farbwiedergabeindex der Beleuchtung beträgt mindestens 80. Messungen können im Rahmen der Begehung nach Voranmeldung durch die Fachkraft für Arbeitssicherheit durchgeführt werden. Defekte Leuchtmittel werden durch das Referat Innerer Dienst ausgetauscht. </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214635">
            <w:pPr>
              <w:rPr>
                <w:rFonts w:ascii="Messina Sans Book" w:hAnsi="Messina Sans Book"/>
                <w:sz w:val="18"/>
                <w:szCs w:val="18"/>
              </w:rPr>
            </w:pPr>
            <w:r w:rsidRPr="00EA234D">
              <w:rPr>
                <w:rFonts w:ascii="Messina Sans Book" w:hAnsi="Messina Sans Book"/>
                <w:sz w:val="18"/>
                <w:szCs w:val="18"/>
              </w:rPr>
              <w:t>Sind geeignete verstellbare Sonnenschutzvorrichtungen vorhanden, die Blendungen und Spiegelungen vermeiden helfen?</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Ergonomie, Belastung der Augen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Die vorhandenen Einrichtungen – zum Beispiel Jalousien, Trennwände – entsprechend einsetzen.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Raumklima und Lärm</w:t>
            </w:r>
          </w:p>
        </w:tc>
      </w:tr>
      <w:tr w:rsidR="00EA234D" w:rsidRPr="00EA234D" w:rsidTr="00EA234D">
        <w:trPr>
          <w:gridAfter w:val="2"/>
          <w:wAfter w:w="29" w:type="dxa"/>
          <w:cantSplit/>
        </w:trPr>
        <w:tc>
          <w:tcPr>
            <w:tcW w:w="630" w:type="dxa"/>
            <w:vAlign w:val="center"/>
          </w:tcPr>
          <w:p w:rsidR="00EA234D" w:rsidRPr="00EA234D" w:rsidRDefault="00EA234D" w:rsidP="00B64BEF">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D62C77">
            <w:pPr>
              <w:rPr>
                <w:rFonts w:ascii="Messina Sans Book" w:hAnsi="Messina Sans Book"/>
                <w:sz w:val="18"/>
                <w:szCs w:val="18"/>
              </w:rPr>
            </w:pPr>
            <w:r w:rsidRPr="00EA234D">
              <w:rPr>
                <w:rFonts w:ascii="Messina Sans Book" w:hAnsi="Messina Sans Book"/>
                <w:sz w:val="18"/>
                <w:szCs w:val="18"/>
              </w:rPr>
              <w:t>Wie kann die Lufttemperatur auf circa 20 °C bis 22 °C reguliert werden?</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Physikalische Gefährdung durch Hitze</w:t>
            </w:r>
          </w:p>
        </w:tc>
        <w:tc>
          <w:tcPr>
            <w:tcW w:w="5529" w:type="dxa"/>
            <w:gridSpan w:val="2"/>
            <w:shd w:val="clear" w:color="auto" w:fill="auto"/>
          </w:tcPr>
          <w:p w:rsidR="00EA234D" w:rsidRPr="00EA234D" w:rsidRDefault="00EA234D" w:rsidP="00D62C77">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Entsprechend der Ausrichtung der Fensterfronten, der Größe der Fenster, der Art der Verglasung sowie dem Standort des Gebäudes (Klimaregion) geeignete Sonnenschutzvorrichtungen einsetzen – zum Beispiel Jalousien oder außenliegenden Sonnenschutz.</w:t>
            </w:r>
            <w:r w:rsidRPr="00EA234D">
              <w:rPr>
                <w:rFonts w:ascii="Messina Sans Book" w:hAnsi="Messina Sans Book" w:cs="Arial"/>
                <w:sz w:val="18"/>
                <w:szCs w:val="18"/>
              </w:rPr>
              <w:br/>
              <w:t>Arbeitsplatz, falls möglich, entsprechend umgestalten.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DB6E4E">
            <w:pPr>
              <w:rPr>
                <w:rFonts w:ascii="Messina Sans Book" w:hAnsi="Messina Sans Book"/>
                <w:sz w:val="18"/>
                <w:szCs w:val="18"/>
              </w:rPr>
            </w:pPr>
            <w:r w:rsidRPr="00EA234D">
              <w:rPr>
                <w:rFonts w:ascii="Messina Sans Book" w:hAnsi="Messina Sans Book"/>
                <w:sz w:val="18"/>
                <w:szCs w:val="18"/>
              </w:rPr>
              <w:t>Welche Maßnahmen werden bei Temperaturen über 30 °C getroffen?</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Physikalische Gefährdung durch Hitze</w:t>
            </w:r>
          </w:p>
        </w:tc>
        <w:tc>
          <w:tcPr>
            <w:tcW w:w="5529" w:type="dxa"/>
            <w:gridSpan w:val="2"/>
            <w:shd w:val="clear" w:color="auto" w:fill="auto"/>
          </w:tcPr>
          <w:p w:rsidR="00EA234D" w:rsidRPr="00EA234D" w:rsidRDefault="00EA234D" w:rsidP="00F179B2">
            <w:pPr>
              <w:rPr>
                <w:rFonts w:ascii="Messina Sans Book" w:hAnsi="Messina Sans Book"/>
                <w:sz w:val="18"/>
                <w:szCs w:val="18"/>
              </w:rPr>
            </w:pPr>
            <w:r w:rsidRPr="00EA234D">
              <w:rPr>
                <w:rFonts w:ascii="Messina Sans Book" w:hAnsi="Messina Sans Book"/>
                <w:sz w:val="18"/>
                <w:szCs w:val="18"/>
              </w:rPr>
              <w:t>Maßnahmen können zum Beispiel sein: Effektive Steuerung des Sonnenschutzes, zum Beispiel Jalousien auch nach der Arbeitszeit geschlossen halten, Effektive Steuerung der Lüftungseinrichtungen, wie Nachtauskühlung, Reduzierung der inneren thermischen Lasten, zum Beispiel elektrische Geräte nur bei Bedarf betreiben, Lüftung in den frühen Morgenstunden, Nutzung von Gleitzeitregelungen zur Arbeitszeitverlagerung, das Tragen von Klima angepasster Kleidung empfehlen, Bereitstellung geeigneter Getränke</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DB6E4E">
            <w:pPr>
              <w:rPr>
                <w:rFonts w:ascii="Messina Sans Book" w:hAnsi="Messina Sans Book"/>
                <w:sz w:val="18"/>
                <w:szCs w:val="18"/>
              </w:rPr>
            </w:pPr>
            <w:r w:rsidRPr="00EA234D">
              <w:rPr>
                <w:rFonts w:ascii="Messina Sans Book" w:hAnsi="Messina Sans Book"/>
                <w:sz w:val="18"/>
                <w:szCs w:val="18"/>
              </w:rPr>
              <w:t>Treten Beeinträchtigungen durch Zugluft auf?.</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 xml:space="preserve">Physikalische Gefährdung </w:t>
            </w:r>
          </w:p>
        </w:tc>
        <w:tc>
          <w:tcPr>
            <w:tcW w:w="5529" w:type="dxa"/>
            <w:gridSpan w:val="2"/>
            <w:shd w:val="clear" w:color="auto" w:fill="auto"/>
          </w:tcPr>
          <w:p w:rsidR="00EA234D" w:rsidRPr="00EA234D" w:rsidRDefault="00EA234D" w:rsidP="001F5245">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Arbeitsplatz, falls möglich, entsprechend umgestalten.</w:t>
            </w:r>
            <w:r w:rsidRPr="00EA234D">
              <w:rPr>
                <w:rFonts w:ascii="Messina Sans Book" w:hAnsi="Messina Sans Book"/>
                <w:sz w:val="18"/>
                <w:szCs w:val="18"/>
              </w:rPr>
              <w:t xml:space="preserve"> Bei der Umgestaltung des Büros unterstützt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1F5245">
            <w:pPr>
              <w:rPr>
                <w:rFonts w:ascii="Messina Sans Book" w:hAnsi="Messina Sans Book"/>
                <w:sz w:val="18"/>
                <w:szCs w:val="18"/>
              </w:rPr>
            </w:pPr>
            <w:r w:rsidRPr="00EA234D">
              <w:rPr>
                <w:rFonts w:ascii="Messina Sans Book" w:hAnsi="Messina Sans Book"/>
                <w:sz w:val="18"/>
                <w:szCs w:val="18"/>
              </w:rPr>
              <w:t>Beeinträchtigen Lärm und Geräusche die Konzentration bei der Arbeit?</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Physikalische Gefährdung durch Lärm</w:t>
            </w:r>
          </w:p>
        </w:tc>
        <w:tc>
          <w:tcPr>
            <w:tcW w:w="5529" w:type="dxa"/>
            <w:gridSpan w:val="2"/>
            <w:shd w:val="clear" w:color="auto" w:fill="auto"/>
          </w:tcPr>
          <w:p w:rsidR="00EA234D" w:rsidRPr="00EA234D" w:rsidRDefault="00EA234D" w:rsidP="00CC45B2">
            <w:pPr>
              <w:spacing w:beforeAutospacing="1" w:afterAutospacing="1"/>
              <w:rPr>
                <w:rFonts w:ascii="Messina Sans Book" w:hAnsi="Messina Sans Book"/>
                <w:sz w:val="18"/>
                <w:szCs w:val="18"/>
              </w:rPr>
            </w:pPr>
            <w:r w:rsidRPr="00EA234D">
              <w:rPr>
                <w:rFonts w:ascii="Messina Sans Book" w:hAnsi="Messina Sans Book"/>
                <w:sz w:val="18"/>
                <w:szCs w:val="18"/>
              </w:rPr>
              <w:t>Beurteilungspegel am Arbeitsplatz ≤ 80 dB(A), bei überwiegend geistigen Tätigkeiten 55 dB(A); bei mechanisierten Bürotätigkeiten und vergleichbaren Tätigkeiten ≤ 70 dB(A). Maßnahmen zur Lärmminderung bei Büro- und Bildschirmarbeiten sind beispielsweise: Lärm erzeugende Geräte in separatem Raum aufstellen, schallgedämpfte Aufstellflächen verwenden, schalldämpfende Einrichtungen einsetzen – zum Beispiel Akustikdecken, Teppiche, Raumteiler, Möbel mit integrierten schalldämpfenden Flächen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Arbeitstisch und Arbeitsfläche</w:t>
            </w: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1F5245">
            <w:pPr>
              <w:rPr>
                <w:rFonts w:ascii="Messina Sans Book" w:hAnsi="Messina Sans Book"/>
                <w:sz w:val="18"/>
                <w:szCs w:val="18"/>
              </w:rPr>
            </w:pPr>
            <w:r w:rsidRPr="00EA234D">
              <w:rPr>
                <w:rFonts w:ascii="Messina Sans Book" w:hAnsi="Messina Sans Book"/>
                <w:sz w:val="18"/>
                <w:szCs w:val="18"/>
              </w:rPr>
              <w:t>Beträgt bei Arbeitsplätzen mit nur einem Bildschirmgerät und Schriftgut nur in geringem Umfang, ohne wechselnde Tätigkeiten, die Arbeitsfläche mindestens 1200 mm x 800 mm?</w:t>
            </w:r>
          </w:p>
        </w:tc>
        <w:tc>
          <w:tcPr>
            <w:tcW w:w="2976" w:type="dxa"/>
            <w:shd w:val="clear" w:color="auto" w:fill="auto"/>
          </w:tcPr>
          <w:p w:rsidR="00EA234D" w:rsidRPr="00EA234D" w:rsidRDefault="00EA234D" w:rsidP="00F179B2">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 xml:space="preserve">Ergonomie </w:t>
            </w:r>
          </w:p>
        </w:tc>
        <w:tc>
          <w:tcPr>
            <w:tcW w:w="5529" w:type="dxa"/>
            <w:gridSpan w:val="2"/>
            <w:shd w:val="clear" w:color="auto" w:fill="auto"/>
          </w:tcPr>
          <w:p w:rsidR="00EA234D" w:rsidRPr="00EA234D" w:rsidRDefault="00EA234D" w:rsidP="001F5245">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 xml:space="preserve">Arbeitsfläche erweitern, beispielsweise freie Arbeitsflächen schaffen – zum Beispiel Ablageflächen in Regalen/Schränken nutzen. Unterstützung bei Neubeschaffung erfolgt durch das Referat Innerer Dienst. </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1F5245">
            <w:pPr>
              <w:rPr>
                <w:rFonts w:ascii="Messina Sans Book" w:hAnsi="Messina Sans Book"/>
                <w:sz w:val="18"/>
                <w:szCs w:val="18"/>
              </w:rPr>
            </w:pPr>
            <w:r w:rsidRPr="00EA234D">
              <w:rPr>
                <w:rFonts w:ascii="Messina Sans Book" w:hAnsi="Messina Sans Book"/>
                <w:sz w:val="18"/>
                <w:szCs w:val="18"/>
              </w:rPr>
              <w:t>Wie wird die Höhe des Arbeitstisches (740 mm (± 20 mm)) oder ein höhenverstellbarer Tisch richtig eingestellt?</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Ergonomie, Wirbelsäulenbelastung</w:t>
            </w:r>
          </w:p>
        </w:tc>
        <w:tc>
          <w:tcPr>
            <w:tcW w:w="5529" w:type="dxa"/>
            <w:gridSpan w:val="2"/>
            <w:shd w:val="clear" w:color="auto" w:fill="auto"/>
          </w:tcPr>
          <w:p w:rsidR="00EA234D" w:rsidRPr="00EA234D" w:rsidRDefault="00EA234D" w:rsidP="001F5245">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 xml:space="preserve">Arbeitsflächenhöhe über Referat Innerer Dienst anpassen lassen. </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C86CBC">
            <w:pPr>
              <w:rPr>
                <w:rFonts w:ascii="Messina Sans Book" w:hAnsi="Messina Sans Book"/>
                <w:sz w:val="18"/>
                <w:szCs w:val="18"/>
              </w:rPr>
            </w:pPr>
            <w:r w:rsidRPr="00EA234D">
              <w:rPr>
                <w:rFonts w:ascii="Messina Sans Book" w:hAnsi="Messina Sans Book"/>
                <w:sz w:val="18"/>
                <w:szCs w:val="18"/>
              </w:rPr>
              <w:t>Ist ein ausreichender Bein- und Fußraum vorhanden? Die Beinraumbreite unterschreitet nicht 850 mm.</w:t>
            </w:r>
          </w:p>
        </w:tc>
        <w:tc>
          <w:tcPr>
            <w:tcW w:w="2976" w:type="dxa"/>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Ergonomie</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Einengende Gegenstände entfernen – zum Beispiel Papierkorb, Rechner, Drucker.</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Anordnung der Arbeitsmittel am Arbeitsplatz</w:t>
            </w: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9F06F0">
            <w:pPr>
              <w:rPr>
                <w:rFonts w:ascii="Messina Sans Book" w:hAnsi="Messina Sans Book" w:cs="Arial"/>
                <w:sz w:val="18"/>
                <w:szCs w:val="18"/>
              </w:rPr>
            </w:pPr>
            <w:r w:rsidRPr="00EA234D">
              <w:rPr>
                <w:rFonts w:ascii="Messina Sans Book" w:hAnsi="Messina Sans Book" w:cs="Arial"/>
                <w:sz w:val="18"/>
                <w:szCs w:val="18"/>
              </w:rPr>
              <w:t>Wie wird sichergestellt, dass die Abstände zwischen den Augen des Benutzers und dem Bildschirm, der Tastatur und der Vorlage möglichst gleich sein und mindestens 500 mm betragen?</w:t>
            </w:r>
          </w:p>
        </w:tc>
        <w:tc>
          <w:tcPr>
            <w:tcW w:w="2976" w:type="dxa"/>
            <w:shd w:val="clear" w:color="auto" w:fill="auto"/>
          </w:tcPr>
          <w:p w:rsidR="00EA234D" w:rsidRPr="00EA234D" w:rsidRDefault="00EA234D" w:rsidP="005C5526">
            <w:pPr>
              <w:widowControl/>
              <w:autoSpaceDE w:val="0"/>
              <w:autoSpaceDN w:val="0"/>
              <w:adjustRightInd w:val="0"/>
              <w:spacing w:before="0" w:after="0"/>
              <w:rPr>
                <w:rFonts w:ascii="Messina Sans Book" w:hAnsi="Messina Sans Book" w:cs="Arial"/>
                <w:sz w:val="18"/>
                <w:szCs w:val="18"/>
              </w:rPr>
            </w:pPr>
            <w:r w:rsidRPr="00EA234D">
              <w:rPr>
                <w:rFonts w:ascii="Messina Sans Book" w:hAnsi="Messina Sans Book" w:cs="Arial"/>
                <w:sz w:val="18"/>
                <w:szCs w:val="18"/>
              </w:rPr>
              <w:t>Ergonomie, Belastung der Augen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Arbeitsplatz entsprechend anordnen.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C86CBC">
            <w:pPr>
              <w:rPr>
                <w:rFonts w:ascii="Messina Sans Book" w:hAnsi="Messina Sans Book" w:cs="Arial"/>
                <w:sz w:val="18"/>
                <w:szCs w:val="18"/>
              </w:rPr>
            </w:pPr>
            <w:r w:rsidRPr="00EA234D">
              <w:rPr>
                <w:rFonts w:ascii="Messina Sans Book" w:hAnsi="Messina Sans Book" w:cs="Arial"/>
                <w:sz w:val="18"/>
                <w:szCs w:val="18"/>
              </w:rPr>
              <w:t>Ist die Größe der Bildschirme der Arbeitsaufgabe angepasst?</w:t>
            </w:r>
          </w:p>
        </w:tc>
        <w:tc>
          <w:tcPr>
            <w:tcW w:w="2976" w:type="dxa"/>
            <w:shd w:val="clear" w:color="auto" w:fill="auto"/>
          </w:tcPr>
          <w:p w:rsidR="00EA234D" w:rsidRPr="00EA234D" w:rsidRDefault="00EA234D" w:rsidP="005C5526">
            <w:pPr>
              <w:widowControl/>
              <w:autoSpaceDE w:val="0"/>
              <w:autoSpaceDN w:val="0"/>
              <w:adjustRightInd w:val="0"/>
              <w:spacing w:before="0" w:after="0"/>
              <w:rPr>
                <w:rFonts w:ascii="Messina Sans Book" w:hAnsi="Messina Sans Book" w:cs="Arial"/>
                <w:sz w:val="18"/>
                <w:szCs w:val="18"/>
              </w:rPr>
            </w:pPr>
            <w:r w:rsidRPr="00EA234D">
              <w:rPr>
                <w:rFonts w:ascii="Messina Sans Book" w:hAnsi="Messina Sans Book" w:cs="Arial"/>
                <w:sz w:val="18"/>
                <w:szCs w:val="18"/>
              </w:rPr>
              <w:t>Ergonomie, Belastung der Augen</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Der Arbeitsaufgabe angepasster Bildschirm wurde beschafft.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C86CBC">
            <w:pPr>
              <w:rPr>
                <w:rFonts w:ascii="Messina Sans Book" w:hAnsi="Messina Sans Book" w:cs="Arial"/>
                <w:sz w:val="18"/>
                <w:szCs w:val="18"/>
              </w:rPr>
            </w:pPr>
            <w:r w:rsidRPr="00EA234D">
              <w:rPr>
                <w:rFonts w:ascii="Messina Sans Book" w:hAnsi="Messina Sans Book" w:cs="Arial"/>
                <w:sz w:val="18"/>
                <w:szCs w:val="18"/>
              </w:rPr>
              <w:t>Befindet sich die oberste Zeile auf dem Bildschirm in Augenhöhe oder tiefer?</w:t>
            </w:r>
          </w:p>
        </w:tc>
        <w:tc>
          <w:tcPr>
            <w:tcW w:w="2976" w:type="dxa"/>
            <w:shd w:val="clear" w:color="auto" w:fill="auto"/>
          </w:tcPr>
          <w:p w:rsidR="00EA234D" w:rsidRPr="00EA234D" w:rsidRDefault="00EA234D" w:rsidP="005C5526">
            <w:pPr>
              <w:widowControl/>
              <w:autoSpaceDE w:val="0"/>
              <w:autoSpaceDN w:val="0"/>
              <w:adjustRightInd w:val="0"/>
              <w:spacing w:before="0" w:after="0"/>
              <w:rPr>
                <w:rFonts w:ascii="Messina Sans Book" w:hAnsi="Messina Sans Book" w:cs="Arial"/>
                <w:sz w:val="18"/>
                <w:szCs w:val="18"/>
              </w:rPr>
            </w:pPr>
            <w:r w:rsidRPr="00EA234D">
              <w:rPr>
                <w:rFonts w:ascii="Messina Sans Book" w:hAnsi="Messina Sans Book" w:cs="Arial"/>
                <w:sz w:val="18"/>
                <w:szCs w:val="18"/>
              </w:rPr>
              <w:t>Ergonomie, Wirbelsäulenbelastung</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Bildschirm tiefer stellen, keine Schwenkarme, Ständer einsetzen, vom Rechner herunternehmen.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9F06F0">
            <w:pPr>
              <w:rPr>
                <w:rFonts w:ascii="Messina Sans Book" w:hAnsi="Messina Sans Book" w:cs="Arial"/>
                <w:sz w:val="18"/>
                <w:szCs w:val="18"/>
              </w:rPr>
            </w:pPr>
            <w:r w:rsidRPr="00EA234D">
              <w:rPr>
                <w:rFonts w:ascii="Messina Sans Book" w:hAnsi="Messina Sans Book" w:cs="Arial"/>
                <w:sz w:val="18"/>
                <w:szCs w:val="18"/>
              </w:rPr>
              <w:t>Ist die Tastatur vom Bildschirm getrennt und kann variabel aufgestellt werden? Wie ist sichergestellt, dass vor der Tastatur genügend Platz zum Auflegen der Hände vorhanden ist?</w:t>
            </w:r>
          </w:p>
          <w:p w:rsidR="00EA234D" w:rsidRPr="00EA234D" w:rsidRDefault="00EA234D" w:rsidP="009F06F0">
            <w:pPr>
              <w:rPr>
                <w:rFonts w:ascii="Messina Sans Book" w:hAnsi="Messina Sans Book" w:cs="Arial"/>
                <w:sz w:val="18"/>
                <w:szCs w:val="18"/>
              </w:rPr>
            </w:pPr>
          </w:p>
          <w:p w:rsidR="00EA234D" w:rsidRPr="00EA234D" w:rsidRDefault="00EA234D" w:rsidP="009F06F0">
            <w:pPr>
              <w:rPr>
                <w:rFonts w:ascii="Messina Sans Book" w:hAnsi="Messina Sans Book" w:cs="Arial"/>
                <w:sz w:val="18"/>
                <w:szCs w:val="18"/>
              </w:rPr>
            </w:pPr>
          </w:p>
        </w:tc>
        <w:tc>
          <w:tcPr>
            <w:tcW w:w="2976" w:type="dxa"/>
            <w:shd w:val="clear" w:color="auto" w:fill="auto"/>
          </w:tcPr>
          <w:p w:rsidR="00EA234D" w:rsidRPr="00EA234D" w:rsidRDefault="00EA234D" w:rsidP="0095517D">
            <w:pPr>
              <w:widowControl/>
              <w:autoSpaceDE w:val="0"/>
              <w:autoSpaceDN w:val="0"/>
              <w:adjustRightInd w:val="0"/>
              <w:spacing w:before="0" w:after="0"/>
              <w:rPr>
                <w:rFonts w:ascii="Messina Sans Book" w:hAnsi="Messina Sans Book" w:cs="Arial"/>
                <w:sz w:val="18"/>
                <w:szCs w:val="18"/>
              </w:rPr>
            </w:pPr>
            <w:r w:rsidRPr="00EA234D">
              <w:rPr>
                <w:rFonts w:ascii="Messina Sans Book" w:hAnsi="Messina Sans Book" w:cs="Arial"/>
                <w:sz w:val="18"/>
                <w:szCs w:val="18"/>
              </w:rPr>
              <w:t>Ergonomie, Belastung der Handgelenke</w:t>
            </w:r>
          </w:p>
        </w:tc>
        <w:tc>
          <w:tcPr>
            <w:tcW w:w="5529" w:type="dxa"/>
            <w:gridSpan w:val="2"/>
            <w:shd w:val="clear" w:color="auto" w:fill="auto"/>
          </w:tcPr>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Vor der Tastatur 100 mm bis 150 mm Platz zur Handauflage berücksichtigen. Gegebenenfalls längeres Kabel anschließen.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Büroarbeitsstühle</w:t>
            </w: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571F6D">
            <w:pPr>
              <w:rPr>
                <w:rFonts w:ascii="Messina Sans Book" w:hAnsi="Messina Sans Book" w:cs="Arial"/>
                <w:sz w:val="18"/>
                <w:szCs w:val="18"/>
              </w:rPr>
            </w:pPr>
            <w:r w:rsidRPr="00EA234D">
              <w:rPr>
                <w:rFonts w:ascii="Messina Sans Book" w:hAnsi="Messina Sans Book" w:cs="Arial"/>
                <w:sz w:val="18"/>
                <w:szCs w:val="18"/>
              </w:rPr>
              <w:t>Ist der Büroarbeitsstuhl standsicher und stabil. Das erfordert im Allgemeinen ein Untergestell mit fünf Abstützpunkten (Rollen).</w:t>
            </w:r>
          </w:p>
        </w:tc>
        <w:tc>
          <w:tcPr>
            <w:tcW w:w="2976" w:type="dxa"/>
            <w:shd w:val="clear" w:color="auto" w:fill="auto"/>
          </w:tcPr>
          <w:p w:rsidR="00EA234D" w:rsidRPr="00EA234D" w:rsidRDefault="00EA234D" w:rsidP="005C5526">
            <w:pPr>
              <w:rPr>
                <w:rFonts w:ascii="Messina Sans Book" w:hAnsi="Messina Sans Book" w:cs="Arial"/>
                <w:sz w:val="18"/>
                <w:szCs w:val="18"/>
              </w:rPr>
            </w:pPr>
            <w:r w:rsidRPr="00EA234D">
              <w:rPr>
                <w:rFonts w:ascii="Messina Sans Book" w:hAnsi="Messina Sans Book" w:cs="Arial"/>
                <w:sz w:val="18"/>
                <w:szCs w:val="18"/>
              </w:rPr>
              <w:t>Unfallgefahr</w:t>
            </w:r>
          </w:p>
        </w:tc>
        <w:tc>
          <w:tcPr>
            <w:tcW w:w="5529" w:type="dxa"/>
            <w:gridSpan w:val="2"/>
            <w:shd w:val="clear" w:color="auto" w:fill="auto"/>
          </w:tcPr>
          <w:p w:rsidR="00EA234D" w:rsidRPr="00EA234D" w:rsidRDefault="00EA234D" w:rsidP="009F06F0">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sz w:val="18"/>
                <w:szCs w:val="18"/>
              </w:rPr>
              <w:t>Nicht standsicheren Büroarbeitsstuhl ersetzen. Unterstützung bei Neubeschaffung erfolgt durch das Referat Innerer Dienst.</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571F6D">
            <w:pPr>
              <w:rPr>
                <w:rFonts w:ascii="Messina Sans Book" w:hAnsi="Messina Sans Book" w:cs="Arial"/>
                <w:sz w:val="18"/>
                <w:szCs w:val="18"/>
              </w:rPr>
            </w:pPr>
            <w:r w:rsidRPr="00EA234D">
              <w:rPr>
                <w:rFonts w:ascii="Messina Sans Book" w:hAnsi="Messina Sans Book" w:cs="Arial"/>
                <w:sz w:val="18"/>
                <w:szCs w:val="18"/>
              </w:rPr>
              <w:t>Wie ermöglichen die Form und die Einstellmöglichkeiten des Arbeitsstuhles eine ergonomische Sitzhaltung?</w:t>
            </w:r>
          </w:p>
        </w:tc>
        <w:tc>
          <w:tcPr>
            <w:tcW w:w="2976" w:type="dxa"/>
            <w:shd w:val="clear" w:color="auto" w:fill="auto"/>
          </w:tcPr>
          <w:p w:rsidR="00EA234D" w:rsidRPr="00EA234D" w:rsidRDefault="00EA234D" w:rsidP="005C5526">
            <w:pPr>
              <w:rPr>
                <w:rFonts w:ascii="Messina Sans Book" w:hAnsi="Messina Sans Book" w:cs="Arial"/>
                <w:sz w:val="18"/>
                <w:szCs w:val="18"/>
              </w:rPr>
            </w:pPr>
            <w:r w:rsidRPr="00EA234D">
              <w:rPr>
                <w:rFonts w:ascii="Messina Sans Book" w:hAnsi="Messina Sans Book" w:cs="Arial"/>
                <w:sz w:val="18"/>
                <w:szCs w:val="18"/>
              </w:rPr>
              <w:t>Ergonomie, Wirbelsäulenbelastung</w:t>
            </w:r>
          </w:p>
        </w:tc>
        <w:tc>
          <w:tcPr>
            <w:tcW w:w="5529" w:type="dxa"/>
            <w:gridSpan w:val="2"/>
            <w:shd w:val="clear" w:color="auto" w:fill="auto"/>
          </w:tcPr>
          <w:p w:rsidR="00EA234D" w:rsidRPr="00EA234D" w:rsidRDefault="00EA234D" w:rsidP="009F06F0">
            <w:pPr>
              <w:tabs>
                <w:tab w:val="right" w:pos="848"/>
              </w:tabs>
              <w:autoSpaceDE w:val="0"/>
              <w:autoSpaceDN w:val="0"/>
              <w:adjustRightInd w:val="0"/>
              <w:spacing w:line="240" w:lineRule="atLeast"/>
              <w:textAlignment w:val="center"/>
              <w:rPr>
                <w:rFonts w:ascii="Messina Sans Book" w:hAnsi="Messina Sans Book" w:cs="Arial"/>
                <w:sz w:val="18"/>
                <w:szCs w:val="18"/>
              </w:rPr>
            </w:pPr>
            <w:r w:rsidRPr="00EA234D">
              <w:rPr>
                <w:rFonts w:ascii="Messina Sans Book" w:hAnsi="Messina Sans Book" w:cs="Arial"/>
                <w:sz w:val="18"/>
                <w:szCs w:val="18"/>
              </w:rPr>
              <w:t>Überprüfung anhand der Broschüre VBG-Praxis-Kompakt "Die Qual der Wahl – wie beschaffe ich den passenden Stuhl?" oder der Unterweisung "Bildschirmarbeit". Wo notwendig, sollten Fußstützen als Ausgleich zwischen Sitzhöhe und Fußboden eingesetzt werden.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Schränke und Regale</w:t>
            </w: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571F6D">
            <w:pPr>
              <w:rPr>
                <w:rFonts w:ascii="Messina Sans Book" w:hAnsi="Messina Sans Book" w:cs="Arial"/>
                <w:sz w:val="18"/>
                <w:szCs w:val="18"/>
              </w:rPr>
            </w:pPr>
            <w:r w:rsidRPr="00EA234D">
              <w:rPr>
                <w:rFonts w:ascii="Messina Sans Book" w:hAnsi="Messina Sans Book" w:cs="Arial"/>
                <w:sz w:val="18"/>
                <w:szCs w:val="18"/>
              </w:rPr>
              <w:t>Wie ist sichergestellt, dass Bürocontainer, Schränke und Regale standsicher aufgestellt sind?</w:t>
            </w:r>
          </w:p>
        </w:tc>
        <w:tc>
          <w:tcPr>
            <w:tcW w:w="2976" w:type="dxa"/>
            <w:shd w:val="clear" w:color="auto" w:fill="auto"/>
          </w:tcPr>
          <w:p w:rsidR="00EA234D" w:rsidRPr="00EA234D" w:rsidRDefault="00EA234D" w:rsidP="005C5526">
            <w:pPr>
              <w:rPr>
                <w:rFonts w:ascii="Messina Sans Book" w:hAnsi="Messina Sans Book"/>
                <w:sz w:val="18"/>
                <w:szCs w:val="18"/>
              </w:rPr>
            </w:pPr>
            <w:r w:rsidRPr="00EA234D">
              <w:rPr>
                <w:rFonts w:ascii="Messina Sans Book" w:hAnsi="Messina Sans Book" w:cs="Arial"/>
                <w:sz w:val="18"/>
                <w:szCs w:val="18"/>
              </w:rPr>
              <w:t xml:space="preserve">Unfall- und Verletzungsgefahr </w:t>
            </w:r>
          </w:p>
        </w:tc>
        <w:tc>
          <w:tcPr>
            <w:tcW w:w="5529" w:type="dxa"/>
            <w:gridSpan w:val="2"/>
            <w:shd w:val="clear" w:color="auto" w:fill="auto"/>
          </w:tcPr>
          <w:p w:rsidR="00EA234D" w:rsidRPr="00EA234D" w:rsidRDefault="00EA234D" w:rsidP="00274AA1">
            <w:pPr>
              <w:widowControl/>
              <w:spacing w:before="0" w:after="240"/>
              <w:rPr>
                <w:rFonts w:ascii="Messina Sans Book" w:hAnsi="Messina Sans Book" w:cs="DGUVMeta-Normal"/>
                <w:sz w:val="18"/>
                <w:szCs w:val="18"/>
              </w:rPr>
            </w:pPr>
            <w:r w:rsidRPr="00EA234D">
              <w:rPr>
                <w:rFonts w:ascii="Messina Sans Book" w:hAnsi="Messina Sans Book" w:cs="Arial"/>
                <w:sz w:val="18"/>
                <w:szCs w:val="18"/>
              </w:rPr>
              <w:t>Als standsicher gelten bei senkrechter Aufstellung: Schränke mit Flügeltüren, wenn die Höhe der obersten Ablage über der Standfläche nicht mehr als das 4-Fache der Schranktiefe beträgt. Schränke mit Schiebe- oder Rolltüren sowie Regale, wenn die Höhe der obersten Ablage über der Standfläche nicht mehr als das 5-Fache der Schrank-/Regaltiefe beträgt. Möbel mit Fachböden, Auszügen, Schubladen, wenn sie so ausgeführt oder gesichert sind, dass sie weder heraus- noch herabfallen können.</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011E45">
            <w:pPr>
              <w:rPr>
                <w:rFonts w:ascii="Messina Sans Book" w:hAnsi="Messina Sans Book" w:cs="Arial"/>
                <w:sz w:val="18"/>
                <w:szCs w:val="18"/>
              </w:rPr>
            </w:pPr>
            <w:r w:rsidRPr="00EA234D">
              <w:rPr>
                <w:rFonts w:ascii="Messina Sans Book" w:hAnsi="Messina Sans Book" w:cs="Arial"/>
                <w:sz w:val="18"/>
                <w:szCs w:val="18"/>
              </w:rPr>
              <w:t>Verfügen die einzelnen Schubladen von Schubladenschränken über eine Ausziehsperre, so dass jeweils nur eine Schublade aufgezogen werden kann?</w:t>
            </w:r>
          </w:p>
          <w:p w:rsidR="00EA234D" w:rsidRPr="00EA234D" w:rsidRDefault="00EA234D" w:rsidP="00011E45">
            <w:pPr>
              <w:rPr>
                <w:rFonts w:ascii="Messina Sans Book" w:hAnsi="Messina Sans Book" w:cs="Arial"/>
                <w:sz w:val="18"/>
                <w:szCs w:val="18"/>
              </w:rPr>
            </w:pPr>
          </w:p>
        </w:tc>
        <w:tc>
          <w:tcPr>
            <w:tcW w:w="2976" w:type="dxa"/>
            <w:shd w:val="clear" w:color="auto" w:fill="auto"/>
          </w:tcPr>
          <w:p w:rsidR="00EA234D" w:rsidRPr="00EA234D" w:rsidRDefault="00EA234D" w:rsidP="005C5526">
            <w:pPr>
              <w:rPr>
                <w:rFonts w:ascii="Messina Sans Book" w:hAnsi="Messina Sans Book"/>
                <w:sz w:val="18"/>
                <w:szCs w:val="18"/>
              </w:rPr>
            </w:pPr>
            <w:r w:rsidRPr="00EA234D">
              <w:rPr>
                <w:rFonts w:ascii="Messina Sans Book" w:hAnsi="Messina Sans Book" w:cs="Arial"/>
                <w:sz w:val="18"/>
                <w:szCs w:val="18"/>
              </w:rPr>
              <w:t>Unfall- und Verletzungsgefahr</w:t>
            </w:r>
          </w:p>
        </w:tc>
        <w:tc>
          <w:tcPr>
            <w:tcW w:w="5529" w:type="dxa"/>
            <w:gridSpan w:val="2"/>
            <w:shd w:val="clear" w:color="auto" w:fill="auto"/>
          </w:tcPr>
          <w:p w:rsidR="00EA234D" w:rsidRPr="00EA234D" w:rsidRDefault="00EA234D" w:rsidP="005C5526">
            <w:pPr>
              <w:widowControl/>
              <w:numPr>
                <w:ilvl w:val="0"/>
                <w:numId w:val="15"/>
              </w:numPr>
              <w:spacing w:before="100" w:beforeAutospacing="1" w:after="100" w:afterAutospacing="1"/>
              <w:ind w:left="0"/>
              <w:rPr>
                <w:rFonts w:ascii="Messina Sans Book" w:hAnsi="Messina Sans Book" w:cs="Arial"/>
                <w:sz w:val="18"/>
                <w:szCs w:val="18"/>
              </w:rPr>
            </w:pPr>
            <w:r w:rsidRPr="00EA234D">
              <w:rPr>
                <w:rFonts w:ascii="Messina Sans Book" w:hAnsi="Messina Sans Book" w:cs="Arial"/>
                <w:sz w:val="18"/>
                <w:szCs w:val="18"/>
              </w:rPr>
              <w:t>Möbel mit Ausziehsperren und gegebenenfalls Zusatzgewichte werden eingesetzt.</w:t>
            </w:r>
          </w:p>
          <w:p w:rsidR="00EA234D" w:rsidRPr="00EA234D" w:rsidRDefault="00EA234D" w:rsidP="005C5526">
            <w:pPr>
              <w:tabs>
                <w:tab w:val="right" w:pos="848"/>
              </w:tabs>
              <w:autoSpaceDE w:val="0"/>
              <w:autoSpaceDN w:val="0"/>
              <w:adjustRightInd w:val="0"/>
              <w:spacing w:line="240" w:lineRule="atLeast"/>
              <w:textAlignment w:val="center"/>
              <w:rPr>
                <w:rFonts w:ascii="Messina Sans Book" w:hAnsi="Messina Sans Book" w:cs="DGUVMeta-Normal"/>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5C5526" w:rsidRPr="00EA234D" w:rsidTr="00854E7A">
        <w:trPr>
          <w:cantSplit/>
        </w:trPr>
        <w:tc>
          <w:tcPr>
            <w:tcW w:w="630" w:type="dxa"/>
            <w:shd w:val="clear" w:color="auto" w:fill="D9D9D9" w:themeFill="background1" w:themeFillShade="D9"/>
          </w:tcPr>
          <w:p w:rsidR="005C5526" w:rsidRPr="00EA234D" w:rsidRDefault="005C5526" w:rsidP="005C5526">
            <w:pPr>
              <w:ind w:left="57"/>
              <w:jc w:val="center"/>
              <w:rPr>
                <w:rFonts w:ascii="Messina Sans Book" w:hAnsi="Messina Sans Book"/>
                <w:b/>
                <w:sz w:val="18"/>
                <w:szCs w:val="18"/>
              </w:rPr>
            </w:pPr>
          </w:p>
        </w:tc>
        <w:tc>
          <w:tcPr>
            <w:tcW w:w="14488" w:type="dxa"/>
            <w:gridSpan w:val="8"/>
            <w:shd w:val="clear" w:color="auto" w:fill="D9D9D9" w:themeFill="background1" w:themeFillShade="D9"/>
          </w:tcPr>
          <w:p w:rsidR="005C5526" w:rsidRPr="00EA234D" w:rsidRDefault="005C5526" w:rsidP="005C5526">
            <w:pPr>
              <w:pStyle w:val="Listenabsatz"/>
              <w:numPr>
                <w:ilvl w:val="0"/>
                <w:numId w:val="18"/>
              </w:numPr>
              <w:jc w:val="center"/>
              <w:rPr>
                <w:rFonts w:ascii="Messina Sans Book" w:hAnsi="Messina Sans Book"/>
                <w:b/>
                <w:sz w:val="18"/>
                <w:szCs w:val="18"/>
              </w:rPr>
            </w:pPr>
            <w:r w:rsidRPr="00EA234D">
              <w:rPr>
                <w:rFonts w:ascii="Messina Sans Book" w:hAnsi="Messina Sans Book"/>
                <w:b/>
                <w:sz w:val="18"/>
                <w:szCs w:val="18"/>
              </w:rPr>
              <w:t>Drucker und Aktenvernichter</w:t>
            </w: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011E45">
            <w:pPr>
              <w:rPr>
                <w:rFonts w:ascii="Messina Sans Book" w:hAnsi="Messina Sans Book" w:cs="Arial"/>
                <w:sz w:val="18"/>
                <w:szCs w:val="18"/>
              </w:rPr>
            </w:pPr>
            <w:r w:rsidRPr="00EA234D">
              <w:rPr>
                <w:rFonts w:ascii="Messina Sans Book" w:hAnsi="Messina Sans Book" w:cs="Arial"/>
                <w:sz w:val="18"/>
                <w:szCs w:val="18"/>
              </w:rPr>
              <w:t>Bestehen gesundheitliche Belastungen durch trockene Raumluft  oder aufgewirbelte Papierstäube?</w:t>
            </w:r>
          </w:p>
        </w:tc>
        <w:tc>
          <w:tcPr>
            <w:tcW w:w="2976" w:type="dxa"/>
            <w:shd w:val="clear" w:color="auto" w:fill="auto"/>
          </w:tcPr>
          <w:p w:rsidR="00EA234D" w:rsidRPr="00EA234D" w:rsidRDefault="00EA234D" w:rsidP="005C5526">
            <w:pPr>
              <w:rPr>
                <w:rFonts w:ascii="Messina Sans Book" w:hAnsi="Messina Sans Book"/>
                <w:sz w:val="18"/>
                <w:szCs w:val="18"/>
              </w:rPr>
            </w:pPr>
            <w:r w:rsidRPr="00EA234D">
              <w:rPr>
                <w:rFonts w:ascii="Messina Sans Book" w:hAnsi="Messina Sans Book"/>
                <w:sz w:val="18"/>
                <w:szCs w:val="18"/>
              </w:rPr>
              <w:t>Atemwegserkrankungen</w:t>
            </w:r>
          </w:p>
        </w:tc>
        <w:tc>
          <w:tcPr>
            <w:tcW w:w="5529" w:type="dxa"/>
            <w:gridSpan w:val="2"/>
            <w:shd w:val="clear" w:color="auto" w:fill="auto"/>
          </w:tcPr>
          <w:p w:rsidR="00EA234D" w:rsidRPr="00EA234D" w:rsidRDefault="00EA234D" w:rsidP="003C6683">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EA234D">
              <w:rPr>
                <w:rFonts w:ascii="Messina Sans Book" w:hAnsi="Messina Sans Book" w:cs="Arial"/>
                <w:kern w:val="3"/>
                <w:sz w:val="18"/>
                <w:szCs w:val="18"/>
                <w:lang w:eastAsia="zh-CN" w:bidi="hi-IN"/>
              </w:rPr>
              <w:t>Der Drucker ist so aufgestellt, das dessen Abluft nicht direkt in den Arbeitsbereich der Beschäftigten geblasen wird. Räume, in denen mehrere Drucker aufgestellt sind, verfügen über eine ausreichende Lüftung (natürlich oder technisch).</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r w:rsidR="00EA234D" w:rsidRPr="00EA234D" w:rsidTr="00EA234D">
        <w:trPr>
          <w:gridAfter w:val="2"/>
          <w:wAfter w:w="29" w:type="dxa"/>
          <w:cantSplit/>
        </w:trPr>
        <w:tc>
          <w:tcPr>
            <w:tcW w:w="630" w:type="dxa"/>
            <w:vAlign w:val="center"/>
          </w:tcPr>
          <w:p w:rsidR="00EA234D" w:rsidRPr="00EA234D" w:rsidRDefault="00EA234D" w:rsidP="006319F7">
            <w:pPr>
              <w:pStyle w:val="Listenabsatz"/>
              <w:numPr>
                <w:ilvl w:val="0"/>
                <w:numId w:val="31"/>
              </w:numPr>
              <w:spacing w:after="200" w:line="276" w:lineRule="auto"/>
              <w:ind w:left="417" w:hanging="283"/>
              <w:rPr>
                <w:rFonts w:ascii="Messina Sans Book" w:hAnsi="Messina Sans Book" w:cs="Arial"/>
                <w:sz w:val="18"/>
                <w:szCs w:val="18"/>
              </w:rPr>
            </w:pPr>
          </w:p>
        </w:tc>
        <w:tc>
          <w:tcPr>
            <w:tcW w:w="3686" w:type="dxa"/>
            <w:shd w:val="clear" w:color="auto" w:fill="auto"/>
          </w:tcPr>
          <w:p w:rsidR="00EA234D" w:rsidRPr="00EA234D" w:rsidRDefault="00EA234D" w:rsidP="005C5526">
            <w:pPr>
              <w:rPr>
                <w:rFonts w:ascii="Messina Sans Book" w:hAnsi="Messina Sans Book" w:cs="Arial"/>
                <w:sz w:val="18"/>
                <w:szCs w:val="18"/>
              </w:rPr>
            </w:pPr>
            <w:r w:rsidRPr="00EA234D">
              <w:rPr>
                <w:rFonts w:ascii="Messina Sans Book" w:hAnsi="Messina Sans Book" w:cs="Arial"/>
                <w:sz w:val="18"/>
                <w:szCs w:val="18"/>
              </w:rPr>
              <w:t xml:space="preserve">Wie ist sichergestellt, dass keine Verletzungsgefahr z.B. durch </w:t>
            </w:r>
          </w:p>
          <w:p w:rsidR="00EA234D" w:rsidRPr="00EA234D" w:rsidRDefault="00EA234D" w:rsidP="005C5526">
            <w:pPr>
              <w:rPr>
                <w:rFonts w:ascii="Messina Sans Book" w:hAnsi="Messina Sans Book" w:cs="Arial"/>
                <w:sz w:val="18"/>
                <w:szCs w:val="18"/>
              </w:rPr>
            </w:pPr>
            <w:r w:rsidRPr="00EA234D">
              <w:rPr>
                <w:rFonts w:ascii="Messina Sans Book" w:hAnsi="Messina Sans Book" w:cs="Arial"/>
                <w:sz w:val="18"/>
                <w:szCs w:val="18"/>
              </w:rPr>
              <w:t xml:space="preserve">das Einziehen von Kleidung, Körperteilen oder Haaren in den Aktenvernichter besteht? </w:t>
            </w:r>
          </w:p>
        </w:tc>
        <w:tc>
          <w:tcPr>
            <w:tcW w:w="2976" w:type="dxa"/>
            <w:shd w:val="clear" w:color="auto" w:fill="auto"/>
          </w:tcPr>
          <w:p w:rsidR="00EA234D" w:rsidRPr="00EA234D" w:rsidRDefault="00EA234D" w:rsidP="005C5526">
            <w:pPr>
              <w:rPr>
                <w:rFonts w:ascii="Messina Sans Book" w:hAnsi="Messina Sans Book" w:cs="Arial"/>
                <w:sz w:val="18"/>
                <w:szCs w:val="18"/>
              </w:rPr>
            </w:pPr>
            <w:r w:rsidRPr="00EA234D">
              <w:rPr>
                <w:rFonts w:ascii="Messina Sans Book" w:hAnsi="Messina Sans Book" w:cs="Arial"/>
                <w:sz w:val="18"/>
                <w:szCs w:val="18"/>
              </w:rPr>
              <w:t>Unfall- und Verletzungsgefahr</w:t>
            </w:r>
          </w:p>
        </w:tc>
        <w:tc>
          <w:tcPr>
            <w:tcW w:w="5529" w:type="dxa"/>
            <w:gridSpan w:val="2"/>
            <w:shd w:val="clear" w:color="auto" w:fill="auto"/>
          </w:tcPr>
          <w:p w:rsidR="00EA234D" w:rsidRPr="00EA234D" w:rsidRDefault="00EA234D" w:rsidP="005C5526">
            <w:pPr>
              <w:suppressAutoHyphens/>
              <w:autoSpaceDN w:val="0"/>
              <w:textAlignment w:val="baseline"/>
              <w:rPr>
                <w:rFonts w:ascii="Messina Sans Book" w:hAnsi="Messina Sans Book" w:cs="Arial"/>
                <w:sz w:val="18"/>
                <w:szCs w:val="18"/>
              </w:rPr>
            </w:pPr>
            <w:r w:rsidRPr="00EA234D">
              <w:rPr>
                <w:rFonts w:ascii="Messina Sans Book" w:hAnsi="Messina Sans Book" w:cs="Arial"/>
                <w:sz w:val="18"/>
                <w:szCs w:val="18"/>
              </w:rPr>
              <w:t>Die Gefahrstelle am Aktenvernichter ist gekennzeichnet:</w:t>
            </w:r>
          </w:p>
          <w:p w:rsidR="00EA234D" w:rsidRPr="00EA234D" w:rsidRDefault="00EA234D" w:rsidP="005C5526">
            <w:pPr>
              <w:suppressAutoHyphens/>
              <w:autoSpaceDN w:val="0"/>
              <w:textAlignment w:val="baseline"/>
              <w:rPr>
                <w:rFonts w:ascii="Messina Sans Book" w:hAnsi="Messina Sans Book"/>
                <w:noProof/>
                <w:sz w:val="18"/>
                <w:szCs w:val="18"/>
              </w:rPr>
            </w:pPr>
            <w:r w:rsidRPr="00EA234D">
              <w:rPr>
                <w:rFonts w:ascii="Messina Sans Book" w:hAnsi="Messina Sans Book"/>
                <w:noProof/>
                <w:sz w:val="18"/>
                <w:szCs w:val="18"/>
              </w:rPr>
              <w:drawing>
                <wp:inline distT="0" distB="0" distL="0" distR="0" wp14:anchorId="65176365" wp14:editId="4D4CF9AD">
                  <wp:extent cx="542925" cy="542925"/>
                  <wp:effectExtent l="0" t="0" r="9525" b="9525"/>
                  <wp:docPr id="5" name="Grafik 5" descr="file:///D:/verbot/gross/p-ha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ile:///D:/verbot/gross/p-ha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EA234D">
              <w:rPr>
                <w:rFonts w:ascii="Messina Sans Book" w:hAnsi="Messina Sans Book"/>
                <w:noProof/>
                <w:sz w:val="18"/>
                <w:szCs w:val="18"/>
              </w:rPr>
              <w:t xml:space="preserve">  </w:t>
            </w:r>
            <w:r w:rsidRPr="00EA234D">
              <w:rPr>
                <w:rFonts w:ascii="Messina Sans Book" w:hAnsi="Messina Sans Book"/>
                <w:noProof/>
                <w:sz w:val="18"/>
                <w:szCs w:val="18"/>
              </w:rPr>
              <w:drawing>
                <wp:inline distT="0" distB="0" distL="0" distR="0" wp14:anchorId="1D132F7A" wp14:editId="041115B2">
                  <wp:extent cx="581025" cy="542925"/>
                  <wp:effectExtent l="0" t="0" r="9525" b="9525"/>
                  <wp:docPr id="4" name="Grafik 4" descr="file:///D:/warn/gross/W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le:///D:/warn/gross/W0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r w:rsidRPr="00EA234D">
              <w:rPr>
                <w:rFonts w:ascii="Messina Sans Book" w:hAnsi="Messina Sans Book"/>
                <w:noProof/>
                <w:sz w:val="18"/>
                <w:szCs w:val="18"/>
              </w:rPr>
              <w:t xml:space="preserve"> </w:t>
            </w:r>
          </w:p>
          <w:p w:rsidR="00EA234D" w:rsidRPr="00EA234D" w:rsidRDefault="00EA234D" w:rsidP="009F06F0">
            <w:pPr>
              <w:suppressAutoHyphens/>
              <w:autoSpaceDN w:val="0"/>
              <w:textAlignment w:val="baseline"/>
              <w:rPr>
                <w:rFonts w:ascii="Messina Sans Book" w:hAnsi="Messina Sans Book" w:cs="Arial"/>
                <w:kern w:val="3"/>
                <w:sz w:val="18"/>
                <w:szCs w:val="18"/>
                <w:lang w:eastAsia="zh-CN" w:bidi="hi-IN"/>
              </w:rPr>
            </w:pPr>
            <w:r w:rsidRPr="00EA234D">
              <w:rPr>
                <w:rFonts w:ascii="Messina Sans Book" w:hAnsi="Messina Sans Book" w:cs="Arial"/>
                <w:sz w:val="18"/>
                <w:szCs w:val="18"/>
              </w:rPr>
              <w:t>oder der Einzug ist so gestaltet, dass ein Einziehen nicht möglich ist. Beschäftigte werden unterwiesen, dass der Aktenvernichter vor Benutzung durch eine Sichtprüfung auf Mängel zu kontrollieren ist, z.B. defektes Kabel. Defekte Aktenvernichter sind sofort außer Betrieb zu nehmen sind.</w:t>
            </w:r>
          </w:p>
        </w:tc>
        <w:tc>
          <w:tcPr>
            <w:tcW w:w="1134" w:type="dxa"/>
            <w:shd w:val="clear" w:color="auto" w:fill="auto"/>
          </w:tcPr>
          <w:p w:rsidR="00EA234D" w:rsidRPr="00EA234D" w:rsidRDefault="00EA234D" w:rsidP="005C5526">
            <w:pPr>
              <w:rPr>
                <w:rFonts w:ascii="Messina Sans Book" w:hAnsi="Messina Sans Book"/>
                <w:sz w:val="18"/>
                <w:szCs w:val="18"/>
              </w:rPr>
            </w:pPr>
          </w:p>
        </w:tc>
        <w:tc>
          <w:tcPr>
            <w:tcW w:w="1134" w:type="dxa"/>
            <w:shd w:val="clear" w:color="auto" w:fill="auto"/>
          </w:tcPr>
          <w:p w:rsidR="00EA234D" w:rsidRPr="00EA234D" w:rsidRDefault="00EA234D" w:rsidP="005C5526">
            <w:pPr>
              <w:rPr>
                <w:rFonts w:ascii="Messina Sans Book" w:hAnsi="Messina Sans Book"/>
                <w:sz w:val="18"/>
                <w:szCs w:val="18"/>
              </w:rPr>
            </w:pPr>
          </w:p>
        </w:tc>
      </w:tr>
    </w:tbl>
    <w:p w:rsidR="003B57F5" w:rsidRDefault="003B57F5">
      <w:pPr>
        <w:widowControl/>
        <w:spacing w:before="0" w:after="160" w:line="259" w:lineRule="auto"/>
      </w:pPr>
      <w:r>
        <w:br w:type="page"/>
      </w:r>
    </w:p>
    <w:p w:rsidR="00F065FB" w:rsidRPr="00186714" w:rsidRDefault="00F065FB" w:rsidP="00F065FB">
      <w:pPr>
        <w:spacing w:line="360" w:lineRule="atLeast"/>
        <w:rPr>
          <w:b/>
          <w:sz w:val="28"/>
          <w:szCs w:val="28"/>
        </w:rPr>
      </w:pPr>
      <w:r w:rsidRPr="00186714">
        <w:rPr>
          <w:b/>
          <w:sz w:val="28"/>
          <w:szCs w:val="28"/>
        </w:rPr>
        <w:lastRenderedPageBreak/>
        <w:t>Maßnahmen</w:t>
      </w:r>
    </w:p>
    <w:p w:rsidR="00F065FB" w:rsidRPr="00274338" w:rsidRDefault="00F065FB" w:rsidP="00F065FB">
      <w:pPr>
        <w:spacing w:line="360" w:lineRule="atLeast"/>
        <w:rPr>
          <w:b/>
          <w:sz w:val="22"/>
          <w:szCs w:val="22"/>
        </w:rPr>
      </w:pPr>
      <w:r w:rsidRPr="00274338">
        <w:rPr>
          <w:b/>
          <w:sz w:val="22"/>
          <w:szCs w:val="22"/>
        </w:rPr>
        <w:t>Ergebnisse der Gefährdungsbeurteilung, festgelegte Maßnahmen und deren Überprüfung</w:t>
      </w:r>
    </w:p>
    <w:tbl>
      <w:tblPr>
        <w:tblStyle w:val="Tabellengitternetz"/>
        <w:tblW w:w="0" w:type="auto"/>
        <w:tblLook w:val="04A0" w:firstRow="1" w:lastRow="0" w:firstColumn="1" w:lastColumn="0" w:noHBand="0" w:noVBand="1"/>
      </w:tblPr>
      <w:tblGrid>
        <w:gridCol w:w="829"/>
        <w:gridCol w:w="3239"/>
        <w:gridCol w:w="813"/>
        <w:gridCol w:w="4695"/>
        <w:gridCol w:w="1528"/>
        <w:gridCol w:w="986"/>
        <w:gridCol w:w="2187"/>
      </w:tblGrid>
      <w:tr w:rsidR="00F065FB" w:rsidRPr="00274338" w:rsidTr="00B27AEC">
        <w:trPr>
          <w:trHeight w:val="345"/>
        </w:trPr>
        <w:tc>
          <w:tcPr>
            <w:tcW w:w="838" w:type="dxa"/>
            <w:vMerge w:val="restart"/>
          </w:tcPr>
          <w:p w:rsidR="00F065FB" w:rsidRPr="00274338" w:rsidRDefault="00F065FB" w:rsidP="00B27AEC">
            <w:pPr>
              <w:rPr>
                <w:b/>
              </w:rPr>
            </w:pPr>
            <w:r w:rsidRPr="00274338">
              <w:rPr>
                <w:b/>
              </w:rPr>
              <w:t xml:space="preserve">Lfd. </w:t>
            </w:r>
            <w:proofErr w:type="spellStart"/>
            <w:r w:rsidRPr="00274338">
              <w:rPr>
                <w:b/>
              </w:rPr>
              <w:t>Nr</w:t>
            </w:r>
            <w:proofErr w:type="spellEnd"/>
          </w:p>
        </w:tc>
        <w:tc>
          <w:tcPr>
            <w:tcW w:w="3308" w:type="dxa"/>
            <w:vMerge w:val="restart"/>
          </w:tcPr>
          <w:p w:rsidR="00F065FB" w:rsidRPr="00274338" w:rsidRDefault="00F065FB" w:rsidP="00B27AEC">
            <w:pPr>
              <w:rPr>
                <w:b/>
              </w:rPr>
            </w:pPr>
            <w:r w:rsidRPr="005C492D">
              <w:rPr>
                <w:b/>
              </w:rPr>
              <w:t>Gefährdung</w:t>
            </w:r>
            <w:r>
              <w:rPr>
                <w:b/>
              </w:rPr>
              <w:t>/</w:t>
            </w:r>
            <w:r w:rsidRPr="005C492D">
              <w:rPr>
                <w:b/>
              </w:rPr>
              <w:t>Belastung</w:t>
            </w:r>
            <w:r>
              <w:rPr>
                <w:b/>
              </w:rPr>
              <w:t>/</w:t>
            </w:r>
            <w:r w:rsidRPr="005C492D">
              <w:rPr>
                <w:b/>
              </w:rPr>
              <w:t>M</w:t>
            </w:r>
            <w:r>
              <w:rPr>
                <w:b/>
              </w:rPr>
              <w:t>a</w:t>
            </w:r>
            <w:r w:rsidRPr="005C492D">
              <w:rPr>
                <w:b/>
              </w:rPr>
              <w:t>ngel</w:t>
            </w:r>
          </w:p>
        </w:tc>
        <w:tc>
          <w:tcPr>
            <w:tcW w:w="817" w:type="dxa"/>
            <w:vMerge w:val="restart"/>
          </w:tcPr>
          <w:p w:rsidR="00F065FB" w:rsidRPr="00274338" w:rsidRDefault="00F065FB" w:rsidP="00B27AEC">
            <w:pPr>
              <w:rPr>
                <w:b/>
              </w:rPr>
            </w:pPr>
            <w:r w:rsidRPr="00274338">
              <w:rPr>
                <w:b/>
              </w:rPr>
              <w:t>Risiko</w:t>
            </w:r>
            <w:r>
              <w:rPr>
                <w:b/>
              </w:rPr>
              <w:t>*</w:t>
            </w:r>
          </w:p>
        </w:tc>
        <w:tc>
          <w:tcPr>
            <w:tcW w:w="4813" w:type="dxa"/>
            <w:vMerge w:val="restart"/>
          </w:tcPr>
          <w:p w:rsidR="00F065FB" w:rsidRDefault="00F065FB" w:rsidP="00B27AEC">
            <w:pPr>
              <w:rPr>
                <w:b/>
              </w:rPr>
            </w:pPr>
            <w:r>
              <w:rPr>
                <w:b/>
              </w:rPr>
              <w:t>Festgelegte Maßnahmen</w:t>
            </w:r>
          </w:p>
          <w:p w:rsidR="00F065FB" w:rsidRPr="00274338" w:rsidRDefault="00F065FB" w:rsidP="00B27AEC">
            <w:pPr>
              <w:rPr>
                <w:b/>
              </w:rPr>
            </w:pPr>
            <w:r w:rsidRPr="00274338">
              <w:rPr>
                <w:b/>
                <w:color w:val="FF0000"/>
              </w:rPr>
              <w:t>T</w:t>
            </w:r>
            <w:r>
              <w:rPr>
                <w:b/>
              </w:rPr>
              <w:t xml:space="preserve">echnisch/ </w:t>
            </w:r>
            <w:r w:rsidRPr="00274338">
              <w:rPr>
                <w:b/>
                <w:color w:val="FF0000"/>
              </w:rPr>
              <w:t>O</w:t>
            </w:r>
            <w:r>
              <w:rPr>
                <w:b/>
              </w:rPr>
              <w:t>rganisatorisch/</w:t>
            </w:r>
            <w:r w:rsidRPr="00274338">
              <w:rPr>
                <w:b/>
                <w:color w:val="FF0000"/>
              </w:rPr>
              <w:t>P</w:t>
            </w:r>
            <w:r>
              <w:rPr>
                <w:b/>
              </w:rPr>
              <w:t>ersonenbezogen</w:t>
            </w:r>
          </w:p>
        </w:tc>
        <w:tc>
          <w:tcPr>
            <w:tcW w:w="2552" w:type="dxa"/>
            <w:gridSpan w:val="2"/>
          </w:tcPr>
          <w:p w:rsidR="00F065FB" w:rsidRPr="00274338" w:rsidRDefault="00F065FB" w:rsidP="00B27AEC">
            <w:pPr>
              <w:jc w:val="center"/>
              <w:rPr>
                <w:b/>
              </w:rPr>
            </w:pPr>
            <w:r>
              <w:rPr>
                <w:b/>
              </w:rPr>
              <w:t>Durchführung</w:t>
            </w:r>
          </w:p>
        </w:tc>
        <w:tc>
          <w:tcPr>
            <w:tcW w:w="2232" w:type="dxa"/>
            <w:vMerge w:val="restart"/>
          </w:tcPr>
          <w:p w:rsidR="00F065FB" w:rsidRPr="00274338" w:rsidRDefault="00F065FB" w:rsidP="00B27AEC">
            <w:pPr>
              <w:rPr>
                <w:b/>
              </w:rPr>
            </w:pPr>
            <w:r>
              <w:rPr>
                <w:b/>
              </w:rPr>
              <w:t>Wirksamkeit überprüfen, geprüft am /Unterschrift</w:t>
            </w:r>
          </w:p>
        </w:tc>
      </w:tr>
      <w:tr w:rsidR="00F065FB" w:rsidRPr="00274338" w:rsidTr="00B27AEC">
        <w:trPr>
          <w:trHeight w:val="344"/>
        </w:trPr>
        <w:tc>
          <w:tcPr>
            <w:tcW w:w="838" w:type="dxa"/>
            <w:vMerge/>
          </w:tcPr>
          <w:p w:rsidR="00F065FB" w:rsidRPr="00274338" w:rsidRDefault="00F065FB" w:rsidP="00B27AEC">
            <w:pPr>
              <w:rPr>
                <w:b/>
              </w:rPr>
            </w:pPr>
          </w:p>
        </w:tc>
        <w:tc>
          <w:tcPr>
            <w:tcW w:w="3308" w:type="dxa"/>
            <w:vMerge/>
          </w:tcPr>
          <w:p w:rsidR="00F065FB" w:rsidRPr="005C492D" w:rsidRDefault="00F065FB" w:rsidP="00B27AEC">
            <w:pPr>
              <w:rPr>
                <w:b/>
              </w:rPr>
            </w:pPr>
          </w:p>
        </w:tc>
        <w:tc>
          <w:tcPr>
            <w:tcW w:w="817" w:type="dxa"/>
            <w:vMerge/>
          </w:tcPr>
          <w:p w:rsidR="00F065FB" w:rsidRPr="00274338" w:rsidRDefault="00F065FB" w:rsidP="00B27AEC">
            <w:pPr>
              <w:rPr>
                <w:b/>
              </w:rPr>
            </w:pPr>
          </w:p>
        </w:tc>
        <w:tc>
          <w:tcPr>
            <w:tcW w:w="4813" w:type="dxa"/>
            <w:vMerge/>
          </w:tcPr>
          <w:p w:rsidR="00F065FB" w:rsidRDefault="00F065FB" w:rsidP="00B27AEC">
            <w:pPr>
              <w:rPr>
                <w:b/>
              </w:rPr>
            </w:pPr>
          </w:p>
        </w:tc>
        <w:tc>
          <w:tcPr>
            <w:tcW w:w="1559" w:type="dxa"/>
          </w:tcPr>
          <w:p w:rsidR="00F065FB" w:rsidRPr="00274338" w:rsidRDefault="00F065FB" w:rsidP="00B27AEC">
            <w:pPr>
              <w:rPr>
                <w:b/>
              </w:rPr>
            </w:pPr>
            <w:r>
              <w:rPr>
                <w:b/>
              </w:rPr>
              <w:t>Wer</w:t>
            </w:r>
          </w:p>
        </w:tc>
        <w:tc>
          <w:tcPr>
            <w:tcW w:w="993" w:type="dxa"/>
          </w:tcPr>
          <w:p w:rsidR="00F065FB" w:rsidRPr="00274338" w:rsidRDefault="00F065FB" w:rsidP="00B27AEC">
            <w:pPr>
              <w:rPr>
                <w:b/>
              </w:rPr>
            </w:pPr>
            <w:r>
              <w:rPr>
                <w:b/>
              </w:rPr>
              <w:t>Bis Wann</w:t>
            </w:r>
          </w:p>
        </w:tc>
        <w:tc>
          <w:tcPr>
            <w:tcW w:w="2232" w:type="dxa"/>
            <w:vMerge/>
          </w:tcPr>
          <w:p w:rsidR="00F065FB" w:rsidRPr="00274338" w:rsidRDefault="00F065FB" w:rsidP="00B27AEC">
            <w:pPr>
              <w:rPr>
                <w:b/>
              </w:rPr>
            </w:pPr>
          </w:p>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r w:rsidR="00F065FB" w:rsidTr="00B27AEC">
        <w:tc>
          <w:tcPr>
            <w:tcW w:w="838" w:type="dxa"/>
          </w:tcPr>
          <w:p w:rsidR="00F065FB" w:rsidRDefault="00F065FB" w:rsidP="00B27AEC"/>
        </w:tc>
        <w:tc>
          <w:tcPr>
            <w:tcW w:w="3308" w:type="dxa"/>
          </w:tcPr>
          <w:p w:rsidR="00F065FB" w:rsidRDefault="00F065FB" w:rsidP="00B27AEC"/>
        </w:tc>
        <w:tc>
          <w:tcPr>
            <w:tcW w:w="817" w:type="dxa"/>
          </w:tcPr>
          <w:p w:rsidR="00F065FB" w:rsidRDefault="00F065FB" w:rsidP="00B27AEC"/>
        </w:tc>
        <w:tc>
          <w:tcPr>
            <w:tcW w:w="4813" w:type="dxa"/>
          </w:tcPr>
          <w:p w:rsidR="00F065FB" w:rsidRDefault="00F065FB" w:rsidP="00B27AEC"/>
        </w:tc>
        <w:tc>
          <w:tcPr>
            <w:tcW w:w="1559" w:type="dxa"/>
          </w:tcPr>
          <w:p w:rsidR="00F065FB" w:rsidRDefault="00F065FB" w:rsidP="00B27AEC"/>
        </w:tc>
        <w:tc>
          <w:tcPr>
            <w:tcW w:w="993" w:type="dxa"/>
          </w:tcPr>
          <w:p w:rsidR="00F065FB" w:rsidRDefault="00F065FB" w:rsidP="00B27AEC"/>
        </w:tc>
        <w:tc>
          <w:tcPr>
            <w:tcW w:w="2232" w:type="dxa"/>
          </w:tcPr>
          <w:p w:rsidR="00F065FB" w:rsidRDefault="00F065FB" w:rsidP="00B27AEC"/>
        </w:tc>
      </w:tr>
    </w:tbl>
    <w:p w:rsidR="00F065FB" w:rsidRDefault="00F065FB" w:rsidP="00F065FB"/>
    <w:p w:rsidR="008E2BBE" w:rsidRDefault="00F065FB" w:rsidP="00F065FB">
      <w:r>
        <w:rPr>
          <w:noProof/>
          <w:color w:val="0000FF"/>
        </w:rPr>
        <w:drawing>
          <wp:anchor distT="0" distB="0" distL="114300" distR="114300" simplePos="0" relativeHeight="251659264" behindDoc="1" locked="0" layoutInCell="1" allowOverlap="1" wp14:anchorId="319CB983" wp14:editId="64859D52">
            <wp:simplePos x="0" y="0"/>
            <wp:positionH relativeFrom="column">
              <wp:posOffset>3175</wp:posOffset>
            </wp:positionH>
            <wp:positionV relativeFrom="paragraph">
              <wp:posOffset>166696</wp:posOffset>
            </wp:positionV>
            <wp:extent cx="4895610" cy="2965836"/>
            <wp:effectExtent l="0" t="0" r="635" b="6350"/>
            <wp:wrapNone/>
            <wp:docPr id="9" name="Grafik 9" descr="Bildergebnis für nohl ris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nohl risiko">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610" cy="296583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2BBE" w:rsidSect="003B57F5">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EF" w:rsidRDefault="00B64BEF" w:rsidP="003B57F5">
      <w:pPr>
        <w:spacing w:before="0" w:after="0"/>
      </w:pPr>
      <w:r>
        <w:separator/>
      </w:r>
    </w:p>
  </w:endnote>
  <w:endnote w:type="continuationSeparator" w:id="0">
    <w:p w:rsidR="00B64BEF" w:rsidRDefault="00B64BEF" w:rsidP="003B5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ssina Sans Book">
    <w:panose1 w:val="00000000000000000000"/>
    <w:charset w:val="00"/>
    <w:family w:val="auto"/>
    <w:pitch w:val="variable"/>
    <w:sig w:usb0="A10000FF" w:usb1="0000207A" w:usb2="00000000" w:usb3="00000000" w:csb0="00000193"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DGUVMeta-Normal">
    <w:altName w:val="Cambria"/>
    <w:charset w:val="00"/>
    <w:family w:val="auto"/>
    <w:pitch w:val="variable"/>
    <w:sig w:usb0="00000003" w:usb1="4807207B"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F" w:rsidRDefault="00F34C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F" w:rsidRDefault="00F61860">
    <w:pPr>
      <w:pStyle w:val="Fuzeile"/>
    </w:pPr>
    <w:r w:rsidRPr="00F61860">
      <w:rPr>
        <w:sz w:val="16"/>
        <w:szCs w:val="16"/>
      </w:rPr>
      <w:t>3303_FB_GB_Gefährdungsbeurteilung Tätigkeit Büro ohne AD_Version_2.0_2024-04-23.docx</w:t>
    </w:r>
    <w:r w:rsidR="00034942">
      <w:tab/>
    </w:r>
    <w:r w:rsidR="00034942">
      <w:tab/>
    </w:r>
    <w:r w:rsidR="00034942">
      <w:tab/>
    </w:r>
    <w:r w:rsidR="00034942">
      <w:tab/>
    </w:r>
    <w:r w:rsidR="00034942">
      <w:tab/>
    </w:r>
    <w:r w:rsidR="00034942">
      <w:tab/>
    </w:r>
    <w:r w:rsidR="00034942" w:rsidRPr="00E415B0">
      <w:rPr>
        <w:sz w:val="16"/>
        <w:szCs w:val="16"/>
      </w:rPr>
      <w:tab/>
    </w:r>
    <w:r w:rsidR="00034942" w:rsidRPr="00E415B0">
      <w:t xml:space="preserve">Seite </w:t>
    </w:r>
    <w:r w:rsidR="00034942" w:rsidRPr="00E415B0">
      <w:rPr>
        <w:b/>
        <w:bCs/>
      </w:rPr>
      <w:fldChar w:fldCharType="begin"/>
    </w:r>
    <w:r w:rsidR="00034942" w:rsidRPr="00E415B0">
      <w:rPr>
        <w:b/>
        <w:bCs/>
      </w:rPr>
      <w:instrText>PAGE  \* Arabic  \* MERGEFORMAT</w:instrText>
    </w:r>
    <w:r w:rsidR="00034942" w:rsidRPr="00E415B0">
      <w:rPr>
        <w:b/>
        <w:bCs/>
      </w:rPr>
      <w:fldChar w:fldCharType="separate"/>
    </w:r>
    <w:r w:rsidR="00F34C8F">
      <w:rPr>
        <w:b/>
        <w:bCs/>
        <w:noProof/>
      </w:rPr>
      <w:t>1</w:t>
    </w:r>
    <w:r w:rsidR="00034942" w:rsidRPr="00E415B0">
      <w:rPr>
        <w:b/>
        <w:bCs/>
      </w:rPr>
      <w:fldChar w:fldCharType="end"/>
    </w:r>
    <w:r w:rsidR="00034942" w:rsidRPr="00E415B0">
      <w:t xml:space="preserve"> von </w:t>
    </w:r>
    <w:r w:rsidR="00034942" w:rsidRPr="00E415B0">
      <w:rPr>
        <w:b/>
        <w:bCs/>
      </w:rPr>
      <w:fldChar w:fldCharType="begin"/>
    </w:r>
    <w:r w:rsidR="00034942" w:rsidRPr="00E415B0">
      <w:rPr>
        <w:b/>
        <w:bCs/>
      </w:rPr>
      <w:instrText>NUMPAGES  \* Arabic  \* MERGEFORMAT</w:instrText>
    </w:r>
    <w:r w:rsidR="00034942" w:rsidRPr="00E415B0">
      <w:rPr>
        <w:b/>
        <w:bCs/>
      </w:rPr>
      <w:fldChar w:fldCharType="separate"/>
    </w:r>
    <w:r w:rsidR="00F34C8F">
      <w:rPr>
        <w:b/>
        <w:bCs/>
        <w:noProof/>
      </w:rPr>
      <w:t>8</w:t>
    </w:r>
    <w:r w:rsidR="00034942" w:rsidRPr="00E415B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F" w:rsidRDefault="00F34C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EF" w:rsidRDefault="00B64BEF" w:rsidP="003B57F5">
      <w:pPr>
        <w:spacing w:before="0" w:after="0"/>
      </w:pPr>
      <w:r>
        <w:separator/>
      </w:r>
    </w:p>
  </w:footnote>
  <w:footnote w:type="continuationSeparator" w:id="0">
    <w:p w:rsidR="00B64BEF" w:rsidRDefault="00B64BEF" w:rsidP="003B57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F" w:rsidRDefault="00F34C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F" w:rsidRPr="003B57F5" w:rsidRDefault="00F34C8F" w:rsidP="003B57F5">
    <w:pPr>
      <w:pStyle w:val="Kopfzeile"/>
    </w:pPr>
    <w:bookmarkStart w:id="0" w:name="_GoBack"/>
    <w:bookmarkEnd w:id="0"/>
    <w:r w:rsidRPr="000E0171">
      <w:rPr>
        <w:noProof/>
      </w:rPr>
      <w:drawing>
        <wp:anchor distT="0" distB="0" distL="114300" distR="114300" simplePos="0" relativeHeight="251659264" behindDoc="1" locked="0" layoutInCell="1" allowOverlap="1" wp14:anchorId="24CC4170" wp14:editId="4AF720E1">
          <wp:simplePos x="0" y="0"/>
          <wp:positionH relativeFrom="column">
            <wp:posOffset>7936302</wp:posOffset>
          </wp:positionH>
          <wp:positionV relativeFrom="paragraph">
            <wp:posOffset>-224251</wp:posOffset>
          </wp:positionV>
          <wp:extent cx="1904365" cy="1335405"/>
          <wp:effectExtent l="0" t="0" r="0" b="0"/>
          <wp:wrapTight wrapText="bothSides">
            <wp:wrapPolygon edited="0">
              <wp:start x="7346" y="2465"/>
              <wp:lineTo x="1945" y="3389"/>
              <wp:lineTo x="1513" y="3698"/>
              <wp:lineTo x="1513" y="11401"/>
              <wp:lineTo x="4754" y="12942"/>
              <wp:lineTo x="11236" y="13558"/>
              <wp:lineTo x="12532" y="18796"/>
              <wp:lineTo x="13829" y="18796"/>
              <wp:lineTo x="14261" y="17872"/>
              <wp:lineTo x="15125" y="14174"/>
              <wp:lineTo x="15341" y="11093"/>
              <wp:lineTo x="13180" y="9552"/>
              <wp:lineTo x="7130" y="8011"/>
              <wp:lineTo x="19663" y="7395"/>
              <wp:lineTo x="20095" y="4006"/>
              <wp:lineTo x="13829" y="2465"/>
              <wp:lineTo x="7346" y="2465"/>
            </wp:wrapPolygon>
          </wp:wrapTight>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904365" cy="1335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F" w:rsidRDefault="00F34C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15:restartNumberingAfterBreak="0">
    <w:nsid w:val="08717D72"/>
    <w:multiLevelType w:val="hybridMultilevel"/>
    <w:tmpl w:val="B47C8336"/>
    <w:lvl w:ilvl="0" w:tplc="C9E04B4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A536A6"/>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3E69CC"/>
    <w:multiLevelType w:val="hybridMultilevel"/>
    <w:tmpl w:val="DF067400"/>
    <w:lvl w:ilvl="0" w:tplc="8ACEA99A">
      <w:start w:val="1"/>
      <w:numFmt w:val="decimal"/>
      <w:lvlText w:val="1.%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FE29D2"/>
    <w:multiLevelType w:val="hybridMultilevel"/>
    <w:tmpl w:val="1CD215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E84633"/>
    <w:multiLevelType w:val="hybridMultilevel"/>
    <w:tmpl w:val="8EBC6008"/>
    <w:lvl w:ilvl="0" w:tplc="6B8680D8">
      <w:start w:val="1"/>
      <w:numFmt w:val="decimal"/>
      <w:lvlText w:val="7.%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71817DB"/>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F737EE"/>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572F24"/>
    <w:multiLevelType w:val="multilevel"/>
    <w:tmpl w:val="544EA7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97FE8"/>
    <w:multiLevelType w:val="hybridMultilevel"/>
    <w:tmpl w:val="B06E1130"/>
    <w:lvl w:ilvl="0" w:tplc="5FF0FB1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00191B"/>
    <w:multiLevelType w:val="hybridMultilevel"/>
    <w:tmpl w:val="9DDC8A82"/>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AE3E8C"/>
    <w:multiLevelType w:val="hybridMultilevel"/>
    <w:tmpl w:val="A6E4EB2E"/>
    <w:lvl w:ilvl="0" w:tplc="34B4538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235420"/>
    <w:multiLevelType w:val="multilevel"/>
    <w:tmpl w:val="12907F0C"/>
    <w:lvl w:ilvl="0">
      <w:start w:val="1"/>
      <w:numFmt w:val="bullet"/>
      <w:lvlText w:val=""/>
      <w:lvlPicBulletId w:val="2"/>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B57F0"/>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4A51E6"/>
    <w:multiLevelType w:val="hybridMultilevel"/>
    <w:tmpl w:val="3990AC04"/>
    <w:lvl w:ilvl="0" w:tplc="4210BE9C">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2F1EA8"/>
    <w:multiLevelType w:val="hybridMultilevel"/>
    <w:tmpl w:val="3BD0E596"/>
    <w:lvl w:ilvl="0" w:tplc="B88C886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6342C3"/>
    <w:multiLevelType w:val="hybridMultilevel"/>
    <w:tmpl w:val="D0EC75C0"/>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8D2BA5"/>
    <w:multiLevelType w:val="hybridMultilevel"/>
    <w:tmpl w:val="1658853C"/>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70612E"/>
    <w:multiLevelType w:val="hybridMultilevel"/>
    <w:tmpl w:val="C53C39B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1113D9"/>
    <w:multiLevelType w:val="hybridMultilevel"/>
    <w:tmpl w:val="65503FCE"/>
    <w:lvl w:ilvl="0" w:tplc="523E88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24D4EB2"/>
    <w:multiLevelType w:val="hybridMultilevel"/>
    <w:tmpl w:val="F27C0E54"/>
    <w:lvl w:ilvl="0" w:tplc="8ACEA99A">
      <w:start w:val="1"/>
      <w:numFmt w:val="decimal"/>
      <w:lvlText w:val="1.%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1B78EA"/>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73315D"/>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745BE2"/>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02006F"/>
    <w:multiLevelType w:val="multilevel"/>
    <w:tmpl w:val="8D686C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26A92"/>
    <w:multiLevelType w:val="hybridMultilevel"/>
    <w:tmpl w:val="F9164272"/>
    <w:lvl w:ilvl="0" w:tplc="5F1899C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4B7CF8"/>
    <w:multiLevelType w:val="hybridMultilevel"/>
    <w:tmpl w:val="5550428A"/>
    <w:lvl w:ilvl="0" w:tplc="279294F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1572AE"/>
    <w:multiLevelType w:val="hybridMultilevel"/>
    <w:tmpl w:val="8F2C2462"/>
    <w:lvl w:ilvl="0" w:tplc="41FCAF8E">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CC2CB7"/>
    <w:multiLevelType w:val="hybridMultilevel"/>
    <w:tmpl w:val="588A1D4E"/>
    <w:lvl w:ilvl="0" w:tplc="C58293A6">
      <w:start w:val="1"/>
      <w:numFmt w:val="decimal"/>
      <w:lvlText w:val="3.%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5A6127"/>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A83ABE"/>
    <w:multiLevelType w:val="hybridMultilevel"/>
    <w:tmpl w:val="B5921AEC"/>
    <w:lvl w:ilvl="0" w:tplc="11AAEE32">
      <w:start w:val="1"/>
      <w:numFmt w:val="decimal"/>
      <w:lvlText w:val="2.%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B2404F"/>
    <w:multiLevelType w:val="hybridMultilevel"/>
    <w:tmpl w:val="F21A610A"/>
    <w:lvl w:ilvl="0" w:tplc="730AAB24">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0C3D9E"/>
    <w:multiLevelType w:val="hybridMultilevel"/>
    <w:tmpl w:val="5E1E236A"/>
    <w:lvl w:ilvl="0" w:tplc="13FC1CB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9"/>
  </w:num>
  <w:num w:numId="3">
    <w:abstractNumId w:val="29"/>
  </w:num>
  <w:num w:numId="4">
    <w:abstractNumId w:val="28"/>
  </w:num>
  <w:num w:numId="5">
    <w:abstractNumId w:val="12"/>
  </w:num>
  <w:num w:numId="6">
    <w:abstractNumId w:val="14"/>
  </w:num>
  <w:num w:numId="7">
    <w:abstractNumId w:val="10"/>
  </w:num>
  <w:num w:numId="8">
    <w:abstractNumId w:val="0"/>
  </w:num>
  <w:num w:numId="9">
    <w:abstractNumId w:val="26"/>
  </w:num>
  <w:num w:numId="10">
    <w:abstractNumId w:val="30"/>
  </w:num>
  <w:num w:numId="11">
    <w:abstractNumId w:val="31"/>
  </w:num>
  <w:num w:numId="12">
    <w:abstractNumId w:val="7"/>
  </w:num>
  <w:num w:numId="13">
    <w:abstractNumId w:val="23"/>
  </w:num>
  <w:num w:numId="14">
    <w:abstractNumId w:val="5"/>
  </w:num>
  <w:num w:numId="15">
    <w:abstractNumId w:val="11"/>
  </w:num>
  <w:num w:numId="16">
    <w:abstractNumId w:val="3"/>
  </w:num>
  <w:num w:numId="17">
    <w:abstractNumId w:val="1"/>
  </w:num>
  <w:num w:numId="18">
    <w:abstractNumId w:val="18"/>
  </w:num>
  <w:num w:numId="19">
    <w:abstractNumId w:val="22"/>
  </w:num>
  <w:num w:numId="20">
    <w:abstractNumId w:val="27"/>
  </w:num>
  <w:num w:numId="21">
    <w:abstractNumId w:val="13"/>
  </w:num>
  <w:num w:numId="22">
    <w:abstractNumId w:val="15"/>
  </w:num>
  <w:num w:numId="23">
    <w:abstractNumId w:val="17"/>
  </w:num>
  <w:num w:numId="24">
    <w:abstractNumId w:val="20"/>
  </w:num>
  <w:num w:numId="25">
    <w:abstractNumId w:val="16"/>
  </w:num>
  <w:num w:numId="26">
    <w:abstractNumId w:val="9"/>
  </w:num>
  <w:num w:numId="27">
    <w:abstractNumId w:val="6"/>
  </w:num>
  <w:num w:numId="28">
    <w:abstractNumId w:val="4"/>
  </w:num>
  <w:num w:numId="29">
    <w:abstractNumId w:val="25"/>
  </w:num>
  <w:num w:numId="30">
    <w:abstractNumId w:val="24"/>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E"/>
    <w:rsid w:val="00007885"/>
    <w:rsid w:val="00011E45"/>
    <w:rsid w:val="00034942"/>
    <w:rsid w:val="00053AD7"/>
    <w:rsid w:val="00064043"/>
    <w:rsid w:val="00071528"/>
    <w:rsid w:val="00076C40"/>
    <w:rsid w:val="000B7FD6"/>
    <w:rsid w:val="000E74DE"/>
    <w:rsid w:val="001124D8"/>
    <w:rsid w:val="001228D1"/>
    <w:rsid w:val="001328F5"/>
    <w:rsid w:val="001F5245"/>
    <w:rsid w:val="00204D7A"/>
    <w:rsid w:val="0021140E"/>
    <w:rsid w:val="00214635"/>
    <w:rsid w:val="00220991"/>
    <w:rsid w:val="002217F0"/>
    <w:rsid w:val="00221FDA"/>
    <w:rsid w:val="00245A4D"/>
    <w:rsid w:val="00274AA1"/>
    <w:rsid w:val="0028165B"/>
    <w:rsid w:val="002A4C95"/>
    <w:rsid w:val="002A7C73"/>
    <w:rsid w:val="002B251F"/>
    <w:rsid w:val="002B3925"/>
    <w:rsid w:val="002D6A21"/>
    <w:rsid w:val="002E322B"/>
    <w:rsid w:val="00334222"/>
    <w:rsid w:val="0035600E"/>
    <w:rsid w:val="00384B67"/>
    <w:rsid w:val="003B57F5"/>
    <w:rsid w:val="003C6683"/>
    <w:rsid w:val="004043A5"/>
    <w:rsid w:val="0044119F"/>
    <w:rsid w:val="00466144"/>
    <w:rsid w:val="00471610"/>
    <w:rsid w:val="004A398C"/>
    <w:rsid w:val="004E0F17"/>
    <w:rsid w:val="00522F55"/>
    <w:rsid w:val="00571F6D"/>
    <w:rsid w:val="00584C11"/>
    <w:rsid w:val="005C5526"/>
    <w:rsid w:val="005F3A38"/>
    <w:rsid w:val="006200F2"/>
    <w:rsid w:val="006319F7"/>
    <w:rsid w:val="0069549D"/>
    <w:rsid w:val="0071166F"/>
    <w:rsid w:val="007143BA"/>
    <w:rsid w:val="00714B3F"/>
    <w:rsid w:val="007C35C1"/>
    <w:rsid w:val="00805493"/>
    <w:rsid w:val="0085226D"/>
    <w:rsid w:val="00854E7A"/>
    <w:rsid w:val="00880A33"/>
    <w:rsid w:val="008A0497"/>
    <w:rsid w:val="008D7EA5"/>
    <w:rsid w:val="008E2BBE"/>
    <w:rsid w:val="008F1459"/>
    <w:rsid w:val="00902135"/>
    <w:rsid w:val="0095517D"/>
    <w:rsid w:val="009E0C32"/>
    <w:rsid w:val="009F06F0"/>
    <w:rsid w:val="00A30CC1"/>
    <w:rsid w:val="00A55066"/>
    <w:rsid w:val="00A626FD"/>
    <w:rsid w:val="00A66776"/>
    <w:rsid w:val="00A82C5E"/>
    <w:rsid w:val="00A87AC2"/>
    <w:rsid w:val="00AB6783"/>
    <w:rsid w:val="00AB6D5D"/>
    <w:rsid w:val="00AD6533"/>
    <w:rsid w:val="00AF7FBA"/>
    <w:rsid w:val="00B02077"/>
    <w:rsid w:val="00B15247"/>
    <w:rsid w:val="00B27AEC"/>
    <w:rsid w:val="00B60C58"/>
    <w:rsid w:val="00B6468F"/>
    <w:rsid w:val="00B64BEF"/>
    <w:rsid w:val="00B76014"/>
    <w:rsid w:val="00BE44AA"/>
    <w:rsid w:val="00C86CBC"/>
    <w:rsid w:val="00CB6BFB"/>
    <w:rsid w:val="00CC45B2"/>
    <w:rsid w:val="00CE5EC2"/>
    <w:rsid w:val="00D10040"/>
    <w:rsid w:val="00D27C10"/>
    <w:rsid w:val="00D41634"/>
    <w:rsid w:val="00D47B2A"/>
    <w:rsid w:val="00D62C77"/>
    <w:rsid w:val="00D810D2"/>
    <w:rsid w:val="00D81A7D"/>
    <w:rsid w:val="00DB69E8"/>
    <w:rsid w:val="00DB6E4E"/>
    <w:rsid w:val="00E415B0"/>
    <w:rsid w:val="00E4600B"/>
    <w:rsid w:val="00E70E1A"/>
    <w:rsid w:val="00E81CB9"/>
    <w:rsid w:val="00EA234D"/>
    <w:rsid w:val="00EB1F49"/>
    <w:rsid w:val="00ED720B"/>
    <w:rsid w:val="00F065FB"/>
    <w:rsid w:val="00F12EA3"/>
    <w:rsid w:val="00F179B2"/>
    <w:rsid w:val="00F34C8F"/>
    <w:rsid w:val="00F61860"/>
    <w:rsid w:val="00F8731A"/>
    <w:rsid w:val="00F91E84"/>
    <w:rsid w:val="00FC4DA4"/>
    <w:rsid w:val="00FD1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46ECF8-38F0-4FFF-AEDA-BE8FF79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4DE"/>
    <w:pPr>
      <w:widowControl w:val="0"/>
      <w:spacing w:before="20" w:after="4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4DE"/>
    <w:pPr>
      <w:ind w:left="720"/>
      <w:contextualSpacing/>
    </w:pPr>
  </w:style>
  <w:style w:type="character" w:customStyle="1" w:styleId="jnkurzueamtabk">
    <w:name w:val="jnkurzueamtabk"/>
    <w:rsid w:val="000E74DE"/>
  </w:style>
  <w:style w:type="paragraph" w:styleId="Kopfzeile">
    <w:name w:val="header"/>
    <w:basedOn w:val="Standard"/>
    <w:link w:val="KopfzeileZchn"/>
    <w:uiPriority w:val="99"/>
    <w:unhideWhenUsed/>
    <w:rsid w:val="003B57F5"/>
    <w:pPr>
      <w:tabs>
        <w:tab w:val="center" w:pos="4536"/>
        <w:tab w:val="right" w:pos="9072"/>
      </w:tabs>
      <w:spacing w:before="0" w:after="0"/>
    </w:pPr>
  </w:style>
  <w:style w:type="character" w:customStyle="1" w:styleId="KopfzeileZchn">
    <w:name w:val="Kopfzeile Zchn"/>
    <w:basedOn w:val="Absatz-Standardschriftart"/>
    <w:link w:val="Kopfzeile"/>
    <w:uiPriority w:val="99"/>
    <w:rsid w:val="003B57F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B57F5"/>
    <w:pPr>
      <w:tabs>
        <w:tab w:val="center" w:pos="4536"/>
        <w:tab w:val="right" w:pos="9072"/>
      </w:tabs>
      <w:spacing w:before="0" w:after="0"/>
    </w:pPr>
  </w:style>
  <w:style w:type="character" w:customStyle="1" w:styleId="FuzeileZchn">
    <w:name w:val="Fußzeile Zchn"/>
    <w:basedOn w:val="Absatz-Standardschriftart"/>
    <w:link w:val="Fuzeile"/>
    <w:uiPriority w:val="99"/>
    <w:rsid w:val="003B57F5"/>
    <w:rPr>
      <w:rFonts w:ascii="Arial" w:eastAsia="Times New Roman" w:hAnsi="Arial" w:cs="Times New Roman"/>
      <w:sz w:val="20"/>
      <w:szCs w:val="20"/>
      <w:lang w:eastAsia="de-DE"/>
    </w:rPr>
  </w:style>
  <w:style w:type="table" w:customStyle="1" w:styleId="Tabellengitternetz">
    <w:name w:val="Tabellengitternetz"/>
    <w:basedOn w:val="NormaleTabelle"/>
    <w:rsid w:val="00F065FB"/>
    <w:pPr>
      <w:widowControl w:val="0"/>
      <w:spacing w:after="0" w:line="36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838">
      <w:bodyDiv w:val="1"/>
      <w:marLeft w:val="0"/>
      <w:marRight w:val="0"/>
      <w:marTop w:val="0"/>
      <w:marBottom w:val="0"/>
      <w:divBdr>
        <w:top w:val="none" w:sz="0" w:space="0" w:color="auto"/>
        <w:left w:val="none" w:sz="0" w:space="0" w:color="auto"/>
        <w:bottom w:val="none" w:sz="0" w:space="0" w:color="auto"/>
        <w:right w:val="none" w:sz="0" w:space="0" w:color="auto"/>
      </w:divBdr>
    </w:div>
    <w:div w:id="130758786">
      <w:bodyDiv w:val="1"/>
      <w:marLeft w:val="0"/>
      <w:marRight w:val="0"/>
      <w:marTop w:val="0"/>
      <w:marBottom w:val="0"/>
      <w:divBdr>
        <w:top w:val="none" w:sz="0" w:space="0" w:color="auto"/>
        <w:left w:val="none" w:sz="0" w:space="0" w:color="auto"/>
        <w:bottom w:val="none" w:sz="0" w:space="0" w:color="auto"/>
        <w:right w:val="none" w:sz="0" w:space="0" w:color="auto"/>
      </w:divBdr>
    </w:div>
    <w:div w:id="293220977">
      <w:bodyDiv w:val="1"/>
      <w:marLeft w:val="0"/>
      <w:marRight w:val="0"/>
      <w:marTop w:val="0"/>
      <w:marBottom w:val="0"/>
      <w:divBdr>
        <w:top w:val="none" w:sz="0" w:space="0" w:color="auto"/>
        <w:left w:val="none" w:sz="0" w:space="0" w:color="auto"/>
        <w:bottom w:val="none" w:sz="0" w:space="0" w:color="auto"/>
        <w:right w:val="none" w:sz="0" w:space="0" w:color="auto"/>
      </w:divBdr>
    </w:div>
    <w:div w:id="405764064">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0"/>
      <w:marRight w:val="0"/>
      <w:marTop w:val="0"/>
      <w:marBottom w:val="0"/>
      <w:divBdr>
        <w:top w:val="none" w:sz="0" w:space="0" w:color="auto"/>
        <w:left w:val="none" w:sz="0" w:space="0" w:color="auto"/>
        <w:bottom w:val="none" w:sz="0" w:space="0" w:color="auto"/>
        <w:right w:val="none" w:sz="0" w:space="0" w:color="auto"/>
      </w:divBdr>
    </w:div>
    <w:div w:id="546449524">
      <w:bodyDiv w:val="1"/>
      <w:marLeft w:val="0"/>
      <w:marRight w:val="0"/>
      <w:marTop w:val="0"/>
      <w:marBottom w:val="0"/>
      <w:divBdr>
        <w:top w:val="none" w:sz="0" w:space="0" w:color="auto"/>
        <w:left w:val="none" w:sz="0" w:space="0" w:color="auto"/>
        <w:bottom w:val="none" w:sz="0" w:space="0" w:color="auto"/>
        <w:right w:val="none" w:sz="0" w:space="0" w:color="auto"/>
      </w:divBdr>
    </w:div>
    <w:div w:id="553927823">
      <w:bodyDiv w:val="1"/>
      <w:marLeft w:val="0"/>
      <w:marRight w:val="0"/>
      <w:marTop w:val="0"/>
      <w:marBottom w:val="0"/>
      <w:divBdr>
        <w:top w:val="none" w:sz="0" w:space="0" w:color="auto"/>
        <w:left w:val="none" w:sz="0" w:space="0" w:color="auto"/>
        <w:bottom w:val="none" w:sz="0" w:space="0" w:color="auto"/>
        <w:right w:val="none" w:sz="0" w:space="0" w:color="auto"/>
      </w:divBdr>
    </w:div>
    <w:div w:id="599029322">
      <w:bodyDiv w:val="1"/>
      <w:marLeft w:val="0"/>
      <w:marRight w:val="0"/>
      <w:marTop w:val="0"/>
      <w:marBottom w:val="0"/>
      <w:divBdr>
        <w:top w:val="none" w:sz="0" w:space="0" w:color="auto"/>
        <w:left w:val="none" w:sz="0" w:space="0" w:color="auto"/>
        <w:bottom w:val="none" w:sz="0" w:space="0" w:color="auto"/>
        <w:right w:val="none" w:sz="0" w:space="0" w:color="auto"/>
      </w:divBdr>
    </w:div>
    <w:div w:id="710763975">
      <w:bodyDiv w:val="1"/>
      <w:marLeft w:val="0"/>
      <w:marRight w:val="0"/>
      <w:marTop w:val="0"/>
      <w:marBottom w:val="0"/>
      <w:divBdr>
        <w:top w:val="none" w:sz="0" w:space="0" w:color="auto"/>
        <w:left w:val="none" w:sz="0" w:space="0" w:color="auto"/>
        <w:bottom w:val="none" w:sz="0" w:space="0" w:color="auto"/>
        <w:right w:val="none" w:sz="0" w:space="0" w:color="auto"/>
      </w:divBdr>
    </w:div>
    <w:div w:id="735205089">
      <w:bodyDiv w:val="1"/>
      <w:marLeft w:val="0"/>
      <w:marRight w:val="0"/>
      <w:marTop w:val="0"/>
      <w:marBottom w:val="0"/>
      <w:divBdr>
        <w:top w:val="none" w:sz="0" w:space="0" w:color="auto"/>
        <w:left w:val="none" w:sz="0" w:space="0" w:color="auto"/>
        <w:bottom w:val="none" w:sz="0" w:space="0" w:color="auto"/>
        <w:right w:val="none" w:sz="0" w:space="0" w:color="auto"/>
      </w:divBdr>
    </w:div>
    <w:div w:id="843933367">
      <w:bodyDiv w:val="1"/>
      <w:marLeft w:val="0"/>
      <w:marRight w:val="0"/>
      <w:marTop w:val="0"/>
      <w:marBottom w:val="0"/>
      <w:divBdr>
        <w:top w:val="none" w:sz="0" w:space="0" w:color="auto"/>
        <w:left w:val="none" w:sz="0" w:space="0" w:color="auto"/>
        <w:bottom w:val="none" w:sz="0" w:space="0" w:color="auto"/>
        <w:right w:val="none" w:sz="0" w:space="0" w:color="auto"/>
      </w:divBdr>
    </w:div>
    <w:div w:id="855926439">
      <w:bodyDiv w:val="1"/>
      <w:marLeft w:val="0"/>
      <w:marRight w:val="0"/>
      <w:marTop w:val="0"/>
      <w:marBottom w:val="0"/>
      <w:divBdr>
        <w:top w:val="none" w:sz="0" w:space="0" w:color="auto"/>
        <w:left w:val="none" w:sz="0" w:space="0" w:color="auto"/>
        <w:bottom w:val="none" w:sz="0" w:space="0" w:color="auto"/>
        <w:right w:val="none" w:sz="0" w:space="0" w:color="auto"/>
      </w:divBdr>
    </w:div>
    <w:div w:id="877205066">
      <w:bodyDiv w:val="1"/>
      <w:marLeft w:val="0"/>
      <w:marRight w:val="0"/>
      <w:marTop w:val="0"/>
      <w:marBottom w:val="0"/>
      <w:divBdr>
        <w:top w:val="none" w:sz="0" w:space="0" w:color="auto"/>
        <w:left w:val="none" w:sz="0" w:space="0" w:color="auto"/>
        <w:bottom w:val="none" w:sz="0" w:space="0" w:color="auto"/>
        <w:right w:val="none" w:sz="0" w:space="0" w:color="auto"/>
      </w:divBdr>
    </w:div>
    <w:div w:id="881019681">
      <w:bodyDiv w:val="1"/>
      <w:marLeft w:val="0"/>
      <w:marRight w:val="0"/>
      <w:marTop w:val="0"/>
      <w:marBottom w:val="0"/>
      <w:divBdr>
        <w:top w:val="none" w:sz="0" w:space="0" w:color="auto"/>
        <w:left w:val="none" w:sz="0" w:space="0" w:color="auto"/>
        <w:bottom w:val="none" w:sz="0" w:space="0" w:color="auto"/>
        <w:right w:val="none" w:sz="0" w:space="0" w:color="auto"/>
      </w:divBdr>
    </w:div>
    <w:div w:id="897135265">
      <w:bodyDiv w:val="1"/>
      <w:marLeft w:val="0"/>
      <w:marRight w:val="0"/>
      <w:marTop w:val="0"/>
      <w:marBottom w:val="0"/>
      <w:divBdr>
        <w:top w:val="none" w:sz="0" w:space="0" w:color="auto"/>
        <w:left w:val="none" w:sz="0" w:space="0" w:color="auto"/>
        <w:bottom w:val="none" w:sz="0" w:space="0" w:color="auto"/>
        <w:right w:val="none" w:sz="0" w:space="0" w:color="auto"/>
      </w:divBdr>
    </w:div>
    <w:div w:id="1004167993">
      <w:bodyDiv w:val="1"/>
      <w:marLeft w:val="0"/>
      <w:marRight w:val="0"/>
      <w:marTop w:val="0"/>
      <w:marBottom w:val="0"/>
      <w:divBdr>
        <w:top w:val="none" w:sz="0" w:space="0" w:color="auto"/>
        <w:left w:val="none" w:sz="0" w:space="0" w:color="auto"/>
        <w:bottom w:val="none" w:sz="0" w:space="0" w:color="auto"/>
        <w:right w:val="none" w:sz="0" w:space="0" w:color="auto"/>
      </w:divBdr>
    </w:div>
    <w:div w:id="1041126458">
      <w:bodyDiv w:val="1"/>
      <w:marLeft w:val="0"/>
      <w:marRight w:val="0"/>
      <w:marTop w:val="0"/>
      <w:marBottom w:val="0"/>
      <w:divBdr>
        <w:top w:val="none" w:sz="0" w:space="0" w:color="auto"/>
        <w:left w:val="none" w:sz="0" w:space="0" w:color="auto"/>
        <w:bottom w:val="none" w:sz="0" w:space="0" w:color="auto"/>
        <w:right w:val="none" w:sz="0" w:space="0" w:color="auto"/>
      </w:divBdr>
    </w:div>
    <w:div w:id="1091664957">
      <w:bodyDiv w:val="1"/>
      <w:marLeft w:val="0"/>
      <w:marRight w:val="0"/>
      <w:marTop w:val="0"/>
      <w:marBottom w:val="0"/>
      <w:divBdr>
        <w:top w:val="none" w:sz="0" w:space="0" w:color="auto"/>
        <w:left w:val="none" w:sz="0" w:space="0" w:color="auto"/>
        <w:bottom w:val="none" w:sz="0" w:space="0" w:color="auto"/>
        <w:right w:val="none" w:sz="0" w:space="0" w:color="auto"/>
      </w:divBdr>
    </w:div>
    <w:div w:id="1161852977">
      <w:bodyDiv w:val="1"/>
      <w:marLeft w:val="0"/>
      <w:marRight w:val="0"/>
      <w:marTop w:val="0"/>
      <w:marBottom w:val="0"/>
      <w:divBdr>
        <w:top w:val="none" w:sz="0" w:space="0" w:color="auto"/>
        <w:left w:val="none" w:sz="0" w:space="0" w:color="auto"/>
        <w:bottom w:val="none" w:sz="0" w:space="0" w:color="auto"/>
        <w:right w:val="none" w:sz="0" w:space="0" w:color="auto"/>
      </w:divBdr>
    </w:div>
    <w:div w:id="1162046304">
      <w:bodyDiv w:val="1"/>
      <w:marLeft w:val="0"/>
      <w:marRight w:val="0"/>
      <w:marTop w:val="0"/>
      <w:marBottom w:val="0"/>
      <w:divBdr>
        <w:top w:val="none" w:sz="0" w:space="0" w:color="auto"/>
        <w:left w:val="none" w:sz="0" w:space="0" w:color="auto"/>
        <w:bottom w:val="none" w:sz="0" w:space="0" w:color="auto"/>
        <w:right w:val="none" w:sz="0" w:space="0" w:color="auto"/>
      </w:divBdr>
    </w:div>
    <w:div w:id="1181237477">
      <w:bodyDiv w:val="1"/>
      <w:marLeft w:val="0"/>
      <w:marRight w:val="0"/>
      <w:marTop w:val="0"/>
      <w:marBottom w:val="0"/>
      <w:divBdr>
        <w:top w:val="none" w:sz="0" w:space="0" w:color="auto"/>
        <w:left w:val="none" w:sz="0" w:space="0" w:color="auto"/>
        <w:bottom w:val="none" w:sz="0" w:space="0" w:color="auto"/>
        <w:right w:val="none" w:sz="0" w:space="0" w:color="auto"/>
      </w:divBdr>
    </w:div>
    <w:div w:id="1186410699">
      <w:bodyDiv w:val="1"/>
      <w:marLeft w:val="0"/>
      <w:marRight w:val="0"/>
      <w:marTop w:val="0"/>
      <w:marBottom w:val="0"/>
      <w:divBdr>
        <w:top w:val="none" w:sz="0" w:space="0" w:color="auto"/>
        <w:left w:val="none" w:sz="0" w:space="0" w:color="auto"/>
        <w:bottom w:val="none" w:sz="0" w:space="0" w:color="auto"/>
        <w:right w:val="none" w:sz="0" w:space="0" w:color="auto"/>
      </w:divBdr>
    </w:div>
    <w:div w:id="1287666149">
      <w:bodyDiv w:val="1"/>
      <w:marLeft w:val="0"/>
      <w:marRight w:val="0"/>
      <w:marTop w:val="0"/>
      <w:marBottom w:val="0"/>
      <w:divBdr>
        <w:top w:val="none" w:sz="0" w:space="0" w:color="auto"/>
        <w:left w:val="none" w:sz="0" w:space="0" w:color="auto"/>
        <w:bottom w:val="none" w:sz="0" w:space="0" w:color="auto"/>
        <w:right w:val="none" w:sz="0" w:space="0" w:color="auto"/>
      </w:divBdr>
    </w:div>
    <w:div w:id="1351950471">
      <w:bodyDiv w:val="1"/>
      <w:marLeft w:val="0"/>
      <w:marRight w:val="0"/>
      <w:marTop w:val="0"/>
      <w:marBottom w:val="0"/>
      <w:divBdr>
        <w:top w:val="none" w:sz="0" w:space="0" w:color="auto"/>
        <w:left w:val="none" w:sz="0" w:space="0" w:color="auto"/>
        <w:bottom w:val="none" w:sz="0" w:space="0" w:color="auto"/>
        <w:right w:val="none" w:sz="0" w:space="0" w:color="auto"/>
      </w:divBdr>
    </w:div>
    <w:div w:id="1459110420">
      <w:bodyDiv w:val="1"/>
      <w:marLeft w:val="0"/>
      <w:marRight w:val="0"/>
      <w:marTop w:val="0"/>
      <w:marBottom w:val="0"/>
      <w:divBdr>
        <w:top w:val="none" w:sz="0" w:space="0" w:color="auto"/>
        <w:left w:val="none" w:sz="0" w:space="0" w:color="auto"/>
        <w:bottom w:val="none" w:sz="0" w:space="0" w:color="auto"/>
        <w:right w:val="none" w:sz="0" w:space="0" w:color="auto"/>
      </w:divBdr>
    </w:div>
    <w:div w:id="1515149118">
      <w:bodyDiv w:val="1"/>
      <w:marLeft w:val="0"/>
      <w:marRight w:val="0"/>
      <w:marTop w:val="0"/>
      <w:marBottom w:val="0"/>
      <w:divBdr>
        <w:top w:val="none" w:sz="0" w:space="0" w:color="auto"/>
        <w:left w:val="none" w:sz="0" w:space="0" w:color="auto"/>
        <w:bottom w:val="none" w:sz="0" w:space="0" w:color="auto"/>
        <w:right w:val="none" w:sz="0" w:space="0" w:color="auto"/>
      </w:divBdr>
    </w:div>
    <w:div w:id="1546746937">
      <w:bodyDiv w:val="1"/>
      <w:marLeft w:val="0"/>
      <w:marRight w:val="0"/>
      <w:marTop w:val="0"/>
      <w:marBottom w:val="0"/>
      <w:divBdr>
        <w:top w:val="none" w:sz="0" w:space="0" w:color="auto"/>
        <w:left w:val="none" w:sz="0" w:space="0" w:color="auto"/>
        <w:bottom w:val="none" w:sz="0" w:space="0" w:color="auto"/>
        <w:right w:val="none" w:sz="0" w:space="0" w:color="auto"/>
      </w:divBdr>
    </w:div>
    <w:div w:id="1604072952">
      <w:bodyDiv w:val="1"/>
      <w:marLeft w:val="0"/>
      <w:marRight w:val="0"/>
      <w:marTop w:val="0"/>
      <w:marBottom w:val="0"/>
      <w:divBdr>
        <w:top w:val="none" w:sz="0" w:space="0" w:color="auto"/>
        <w:left w:val="none" w:sz="0" w:space="0" w:color="auto"/>
        <w:bottom w:val="none" w:sz="0" w:space="0" w:color="auto"/>
        <w:right w:val="none" w:sz="0" w:space="0" w:color="auto"/>
      </w:divBdr>
    </w:div>
    <w:div w:id="1665204264">
      <w:bodyDiv w:val="1"/>
      <w:marLeft w:val="0"/>
      <w:marRight w:val="0"/>
      <w:marTop w:val="0"/>
      <w:marBottom w:val="0"/>
      <w:divBdr>
        <w:top w:val="none" w:sz="0" w:space="0" w:color="auto"/>
        <w:left w:val="none" w:sz="0" w:space="0" w:color="auto"/>
        <w:bottom w:val="none" w:sz="0" w:space="0" w:color="auto"/>
        <w:right w:val="none" w:sz="0" w:space="0" w:color="auto"/>
      </w:divBdr>
    </w:div>
    <w:div w:id="1686785752">
      <w:bodyDiv w:val="1"/>
      <w:marLeft w:val="0"/>
      <w:marRight w:val="0"/>
      <w:marTop w:val="0"/>
      <w:marBottom w:val="0"/>
      <w:divBdr>
        <w:top w:val="none" w:sz="0" w:space="0" w:color="auto"/>
        <w:left w:val="none" w:sz="0" w:space="0" w:color="auto"/>
        <w:bottom w:val="none" w:sz="0" w:space="0" w:color="auto"/>
        <w:right w:val="none" w:sz="0" w:space="0" w:color="auto"/>
      </w:divBdr>
    </w:div>
    <w:div w:id="1821262734">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970472315">
      <w:bodyDiv w:val="1"/>
      <w:marLeft w:val="0"/>
      <w:marRight w:val="0"/>
      <w:marTop w:val="0"/>
      <w:marBottom w:val="0"/>
      <w:divBdr>
        <w:top w:val="none" w:sz="0" w:space="0" w:color="auto"/>
        <w:left w:val="none" w:sz="0" w:space="0" w:color="auto"/>
        <w:bottom w:val="none" w:sz="0" w:space="0" w:color="auto"/>
        <w:right w:val="none" w:sz="0" w:space="0" w:color="auto"/>
      </w:divBdr>
    </w:div>
    <w:div w:id="2123650747">
      <w:bodyDiv w:val="1"/>
      <w:marLeft w:val="0"/>
      <w:marRight w:val="0"/>
      <w:marTop w:val="0"/>
      <w:marBottom w:val="0"/>
      <w:divBdr>
        <w:top w:val="none" w:sz="0" w:space="0" w:color="auto"/>
        <w:left w:val="none" w:sz="0" w:space="0" w:color="auto"/>
        <w:bottom w:val="none" w:sz="0" w:space="0" w:color="auto"/>
        <w:right w:val="none" w:sz="0" w:space="0" w:color="auto"/>
      </w:divBdr>
    </w:div>
    <w:div w:id="21437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sa=i&amp;rct=j&amp;q=&amp;esrc=s&amp;source=images&amp;cd=&amp;ved=&amp;url=https://www.uni-konstanz.de/agu/arbeitssicherheit/gefaehrdungsbeurteilung/grundlagen/risikobewertung/&amp;psig=AOvVaw27vq4Cr6UWKQeJgsabqer6&amp;ust=15749368472153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5FB9-0BE6-46E2-9347-88DD0B95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1291</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Manfred - 21640 Personalentwicklung und Gesundheit</dc:creator>
  <cp:keywords/>
  <dc:description/>
  <cp:lastModifiedBy>Frost, Natascha - Azubi</cp:lastModifiedBy>
  <cp:revision>4</cp:revision>
  <dcterms:created xsi:type="dcterms:W3CDTF">2024-04-23T12:37:00Z</dcterms:created>
  <dcterms:modified xsi:type="dcterms:W3CDTF">2024-04-23T12:43:00Z</dcterms:modified>
</cp:coreProperties>
</file>