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611714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Friedhofsbagger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611714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611714">
              <w:rPr>
                <w:b w:val="0"/>
                <w:sz w:val="28"/>
                <w:szCs w:val="28"/>
              </w:rPr>
              <w:t>Friedhofsbagger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 w:rsidR="00611714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1E14E2" w:rsidRDefault="00611714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C33CCD" wp14:editId="7E0037F2">
                  <wp:extent cx="576943" cy="504825"/>
                  <wp:effectExtent l="0" t="0" r="0" b="0"/>
                  <wp:docPr id="10" name="Bild 1" descr="Warnung_Absturzgefahr 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_Absturzgefahr 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65" cy="5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4E2" w:rsidRPr="001E14E2" w:rsidRDefault="001E14E2" w:rsidP="001E14E2">
            <w:pPr>
              <w:rPr>
                <w:sz w:val="22"/>
              </w:rPr>
            </w:pPr>
          </w:p>
          <w:p w:rsidR="001E14E2" w:rsidRDefault="001E14E2" w:rsidP="001E14E2">
            <w:pPr>
              <w:rPr>
                <w:sz w:val="22"/>
              </w:rPr>
            </w:pPr>
          </w:p>
          <w:p w:rsidR="00AA16CD" w:rsidRPr="001E14E2" w:rsidRDefault="001E14E2" w:rsidP="001E14E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BD99BC" wp14:editId="68BF92AB">
                  <wp:extent cx="561975" cy="561975"/>
                  <wp:effectExtent l="0" t="0" r="9525" b="9525"/>
                  <wp:docPr id="1" name="Grafik 1" descr="C:\Users\michele.ruschke\AppData\Local\Microsoft\Windows\INetCache\Content.MSO\450F8E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450F8E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Umsturz durch</w:t>
            </w:r>
            <w:r>
              <w:rPr>
                <w:sz w:val="20"/>
              </w:rPr>
              <w:t xml:space="preserve"> nicht standsichere Aufstellung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Ausr</w:t>
            </w:r>
            <w:r>
              <w:rPr>
                <w:sz w:val="20"/>
              </w:rPr>
              <w:t>utschen beim Auf- und Absteigen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Verletzungen durc</w:t>
            </w:r>
            <w:r>
              <w:rPr>
                <w:sz w:val="20"/>
              </w:rPr>
              <w:t>h Aufenthalt im Gefahrenbereich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>
              <w:rPr>
                <w:sz w:val="20"/>
              </w:rPr>
              <w:t>Quetschungen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Stürzen, </w:t>
            </w:r>
            <w:r>
              <w:rPr>
                <w:sz w:val="20"/>
              </w:rPr>
              <w:t>Umknicken beim Auf- und Abstieg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>
              <w:rPr>
                <w:sz w:val="20"/>
              </w:rPr>
              <w:t>Lärm</w:t>
            </w:r>
          </w:p>
          <w:p w:rsidR="00611714" w:rsidRPr="00611714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Defekte Hydraulikschläuche, Austritt von Hydrauliköl unter h</w:t>
            </w:r>
            <w:r>
              <w:rPr>
                <w:sz w:val="20"/>
              </w:rPr>
              <w:t>ohem Druck</w:t>
            </w:r>
          </w:p>
          <w:p w:rsidR="00611714" w:rsidRPr="00431DCB" w:rsidRDefault="00611714" w:rsidP="00611714">
            <w:pPr>
              <w:numPr>
                <w:ilvl w:val="0"/>
                <w:numId w:val="17"/>
              </w:numPr>
              <w:spacing w:after="60"/>
              <w:ind w:left="357" w:hanging="357"/>
              <w:rPr>
                <w:color w:val="000000"/>
                <w:sz w:val="20"/>
              </w:rPr>
            </w:pPr>
            <w:r w:rsidRPr="00611714">
              <w:rPr>
                <w:sz w:val="20"/>
              </w:rPr>
              <w:t>Stromübertritt bei Kontakt des Greif</w:t>
            </w:r>
            <w:r>
              <w:rPr>
                <w:sz w:val="20"/>
              </w:rPr>
              <w:t>armes mit stromführenden Teilen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611714" w:rsidP="00F10DF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673100" cy="673100"/>
                  <wp:effectExtent l="0" t="0" r="0" b="0"/>
                  <wp:docPr id="12" name="Grafik 12" descr="50x Gebotszeichen - M09 - Handschutz benutzen - selbstklebend - blau - 100 mm Durchmesse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50x Gebotszeichen - M09 - Handschutz benutzen - selbstklebend - blau - 100 mm Durchmesse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C6874A" wp14:editId="1B40F61B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611714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9775" cy="739775"/>
                  <wp:effectExtent l="0" t="0" r="3175" b="3175"/>
                  <wp:docPr id="13" name="Grafik 13" descr="C:\Users\michele.ruschke\AppData\Local\Microsoft\Windows\INetCache\Content.MSO\6C2879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ele.ruschke\AppData\Local\Microsoft\Windows\INetCache\Content.MSO\6C2879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Erdbaumaschinen dürfen nur von unterwiesenen Personen bedient werden, die mindestens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18 Jahre alt und vom Unternehmer beauftragt worden sind.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Die Unfallverhütungsvorschriften sowie die Betriebsanleitung des Herstellers sind zu beachten.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Personen dürfen sich nicht im Gefahrenbereich aufhalten. Beim Ein- bzw. Ausfahren von Stützfüßen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hat der Maschinenführer Einsicht in den Gefahrenbereich.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Vor Arbeitsbeginn ist vom Maschinenführer eine Sicht- und Funktionsprüfung durchzuführen.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Ein Sicherheitsabstand von mindestens 50 cm zu festen Bauteilen ist einzuhalten.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Bei ungenügender Sicht ist ein Einweiser einzusetzen.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Die Mitfahrt auf der Maschine oder der Arbeitseinrichtung ist unzulässig, sofern kein separater Sitz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vorhanden ist.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In Pausen oder bei Betriebsende ist der Bagger gegen unbefugtes </w:t>
            </w:r>
            <w:proofErr w:type="spellStart"/>
            <w:r w:rsidRPr="00611714">
              <w:rPr>
                <w:sz w:val="20"/>
              </w:rPr>
              <w:t>Ingangsetzen</w:t>
            </w:r>
            <w:proofErr w:type="spellEnd"/>
            <w:r w:rsidRPr="00611714">
              <w:rPr>
                <w:sz w:val="20"/>
              </w:rPr>
              <w:t xml:space="preserve"> zu sichern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(z. B. Zündschlüssel ziehen und Bremsen oder Keile einlegen).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Vor Baggerarbeiten ist auf erdverlegte Leitungen und Freileitungen zu achten (Leitungspläne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einsehen).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Der Bagger darf nur über die dafür vorgesehenen Aufstiege bestiegen und verlassen werden.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Der Bagger verfügt über einen Lasthaken (mit Sicherung gegen Ausheben) im </w:t>
            </w:r>
            <w:proofErr w:type="spellStart"/>
            <w:r w:rsidRPr="00611714">
              <w:rPr>
                <w:sz w:val="20"/>
              </w:rPr>
              <w:t>Hebezeugbetrieb</w:t>
            </w:r>
            <w:proofErr w:type="spellEnd"/>
            <w:r w:rsidRPr="00611714">
              <w:rPr>
                <w:sz w:val="20"/>
              </w:rPr>
              <w:t>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Hydraulikbagger mit einer Traglast von mehr als 1000 kg verfügen über eine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 xml:space="preserve">Überlastwarneinrichtung, einer Leitungsbruchsicherung am Auslegezylinder und einer 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Traglasttabelle in der Fahrerkabine.</w:t>
            </w:r>
          </w:p>
          <w:p w:rsidR="00611714" w:rsidRPr="00611714" w:rsidRDefault="00611714" w:rsidP="00611714">
            <w:pPr>
              <w:numPr>
                <w:ilvl w:val="0"/>
                <w:numId w:val="19"/>
              </w:numPr>
              <w:spacing w:after="60"/>
              <w:ind w:left="357" w:hanging="357"/>
              <w:rPr>
                <w:sz w:val="20"/>
              </w:rPr>
            </w:pPr>
            <w:r w:rsidRPr="00611714">
              <w:rPr>
                <w:sz w:val="20"/>
              </w:rPr>
              <w:t>Es werden nur intakte, geprüfte und zugelassene Anschlagmittel verwendet.</w:t>
            </w:r>
          </w:p>
          <w:p w:rsidR="00611714" w:rsidRPr="00431DCB" w:rsidRDefault="00611714" w:rsidP="00611714">
            <w:pPr>
              <w:spacing w:after="6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611714" w:rsidRPr="00611714" w:rsidRDefault="00611714" w:rsidP="00611714">
            <w:pPr>
              <w:pStyle w:val="Textkrper"/>
              <w:numPr>
                <w:ilvl w:val="0"/>
                <w:numId w:val="2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611714">
              <w:rPr>
                <w:sz w:val="20"/>
                <w:szCs w:val="20"/>
              </w:rPr>
              <w:t>Zur Beseitigung von Störu</w:t>
            </w:r>
            <w:r>
              <w:rPr>
                <w:sz w:val="20"/>
                <w:szCs w:val="20"/>
              </w:rPr>
              <w:t>ngen den Motor sofort abstellen</w:t>
            </w:r>
          </w:p>
          <w:p w:rsidR="00611714" w:rsidRPr="00611714" w:rsidRDefault="00611714" w:rsidP="00611714">
            <w:pPr>
              <w:pStyle w:val="Textkrper"/>
              <w:numPr>
                <w:ilvl w:val="0"/>
                <w:numId w:val="2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611714">
              <w:rPr>
                <w:sz w:val="20"/>
                <w:szCs w:val="20"/>
              </w:rPr>
              <w:t>Bei Gefahr des Umstürzens in der</w:t>
            </w:r>
            <w:r>
              <w:rPr>
                <w:sz w:val="20"/>
                <w:szCs w:val="20"/>
              </w:rPr>
              <w:t xml:space="preserve"> Sicherheitskabine verbleiben</w:t>
            </w:r>
          </w:p>
          <w:p w:rsidR="00611714" w:rsidRPr="00611714" w:rsidRDefault="00611714" w:rsidP="00611714">
            <w:pPr>
              <w:pStyle w:val="Textkrper"/>
              <w:numPr>
                <w:ilvl w:val="0"/>
                <w:numId w:val="2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611714">
              <w:rPr>
                <w:sz w:val="20"/>
                <w:szCs w:val="20"/>
              </w:rPr>
              <w:lastRenderedPageBreak/>
              <w:t>Bei Kontakt mit Erd- und Freileitungen (Stromübertritt) Arbeitsmaschine nicht verlassen und Personen aus dem</w:t>
            </w:r>
            <w:r>
              <w:rPr>
                <w:sz w:val="20"/>
                <w:szCs w:val="20"/>
              </w:rPr>
              <w:t xml:space="preserve"> </w:t>
            </w:r>
            <w:r w:rsidRPr="00611714">
              <w:rPr>
                <w:sz w:val="20"/>
                <w:szCs w:val="20"/>
              </w:rPr>
              <w:t>Gefahrenbereich halten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611714" w:rsidRPr="001821AB" w:rsidRDefault="00611714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611714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11714" w:rsidRPr="00611714" w:rsidRDefault="00611714" w:rsidP="00611714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proofErr w:type="spellStart"/>
            <w:r w:rsidRPr="00611714">
              <w:rPr>
                <w:sz w:val="20"/>
              </w:rPr>
              <w:t>Sachkundigenprüfung</w:t>
            </w:r>
            <w:proofErr w:type="spellEnd"/>
            <w:r w:rsidRPr="00611714">
              <w:rPr>
                <w:sz w:val="20"/>
              </w:rPr>
              <w:t xml:space="preserve"> nach VSG 3.1 mindestens einmal jährlich durch</w:t>
            </w:r>
            <w:r>
              <w:rPr>
                <w:sz w:val="20"/>
              </w:rPr>
              <w:t>führen lassen (</w:t>
            </w:r>
            <w:proofErr w:type="spellStart"/>
            <w:r>
              <w:rPr>
                <w:sz w:val="20"/>
              </w:rPr>
              <w:t>Prüfbuch</w:t>
            </w:r>
            <w:proofErr w:type="spellEnd"/>
            <w:r>
              <w:rPr>
                <w:sz w:val="20"/>
              </w:rPr>
              <w:t xml:space="preserve"> führen)</w:t>
            </w:r>
          </w:p>
          <w:p w:rsidR="00611714" w:rsidRPr="00611714" w:rsidRDefault="00611714" w:rsidP="00611714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11714">
              <w:rPr>
                <w:sz w:val="20"/>
              </w:rPr>
              <w:t>Reparaturen nur von Sachkundigen (befähi</w:t>
            </w:r>
            <w:r>
              <w:rPr>
                <w:sz w:val="20"/>
              </w:rPr>
              <w:t>gter Person) durchführen lassen</w:t>
            </w:r>
          </w:p>
          <w:p w:rsidR="00611714" w:rsidRPr="00611714" w:rsidRDefault="00611714" w:rsidP="00611714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11714">
              <w:rPr>
                <w:sz w:val="20"/>
              </w:rPr>
              <w:t>Zur Wartung und Instandhaltung die Betriebsanl</w:t>
            </w:r>
            <w:r>
              <w:rPr>
                <w:sz w:val="20"/>
              </w:rPr>
              <w:t>eitung des Herstellers beachten</w:t>
            </w:r>
          </w:p>
          <w:p w:rsidR="00611714" w:rsidRPr="00611714" w:rsidRDefault="00611714" w:rsidP="00611714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11714">
              <w:rPr>
                <w:sz w:val="20"/>
              </w:rPr>
              <w:t>Wartungs- und Reinigungsarbeiten nur bei s</w:t>
            </w:r>
            <w:r>
              <w:rPr>
                <w:sz w:val="20"/>
              </w:rPr>
              <w:t>tillgesetztem Motor durchführen</w:t>
            </w:r>
          </w:p>
          <w:p w:rsidR="00611714" w:rsidRPr="00431DCB" w:rsidRDefault="00611714" w:rsidP="00611714">
            <w:pPr>
              <w:spacing w:after="60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  <w:bookmarkStart w:id="0" w:name="_GoBack"/>
      <w:bookmarkEnd w:id="0"/>
    </w:p>
    <w:sectPr w:rsidR="00AA16CD">
      <w:footerReference w:type="default" r:id="rId17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020572">
      <w:rPr>
        <w:noProof/>
        <w:sz w:val="18"/>
      </w:rPr>
      <w:t>5107_FB_BA_Friedhofsbagger_Version 1.0_2020-01-22.docx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706F6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64AD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12FC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14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3A2269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17"/>
  </w:num>
  <w:num w:numId="5">
    <w:abstractNumId w:val="11"/>
  </w:num>
  <w:num w:numId="6">
    <w:abstractNumId w:val="5"/>
  </w:num>
  <w:num w:numId="7">
    <w:abstractNumId w:val="30"/>
  </w:num>
  <w:num w:numId="8">
    <w:abstractNumId w:val="20"/>
  </w:num>
  <w:num w:numId="9">
    <w:abstractNumId w:val="27"/>
  </w:num>
  <w:num w:numId="10">
    <w:abstractNumId w:val="25"/>
  </w:num>
  <w:num w:numId="11">
    <w:abstractNumId w:val="29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21"/>
  </w:num>
  <w:num w:numId="17">
    <w:abstractNumId w:val="22"/>
  </w:num>
  <w:num w:numId="18">
    <w:abstractNumId w:val="13"/>
  </w:num>
  <w:num w:numId="19">
    <w:abstractNumId w:val="0"/>
  </w:num>
  <w:num w:numId="20">
    <w:abstractNumId w:val="18"/>
  </w:num>
  <w:num w:numId="21">
    <w:abstractNumId w:val="26"/>
  </w:num>
  <w:num w:numId="22">
    <w:abstractNumId w:val="6"/>
  </w:num>
  <w:num w:numId="23">
    <w:abstractNumId w:val="2"/>
  </w:num>
  <w:num w:numId="24">
    <w:abstractNumId w:val="19"/>
  </w:num>
  <w:num w:numId="25">
    <w:abstractNumId w:val="10"/>
  </w:num>
  <w:num w:numId="26">
    <w:abstractNumId w:val="15"/>
  </w:num>
  <w:num w:numId="27">
    <w:abstractNumId w:val="12"/>
  </w:num>
  <w:num w:numId="28">
    <w:abstractNumId w:val="24"/>
  </w:num>
  <w:num w:numId="29">
    <w:abstractNumId w:val="14"/>
  </w:num>
  <w:num w:numId="30">
    <w:abstractNumId w:val="4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20572"/>
    <w:rsid w:val="000A2CC0"/>
    <w:rsid w:val="001821AB"/>
    <w:rsid w:val="001E14E2"/>
    <w:rsid w:val="00214735"/>
    <w:rsid w:val="00431DCB"/>
    <w:rsid w:val="004B5721"/>
    <w:rsid w:val="00532F8D"/>
    <w:rsid w:val="00611714"/>
    <w:rsid w:val="006D0DAF"/>
    <w:rsid w:val="00761960"/>
    <w:rsid w:val="008D1DD4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de/aclk?sa=l&amp;ai=DChcSEwjk6OXh15bnAhWLse0KHYIJBssYABADGgJkZw&amp;sig=AOD64_2Ukuu57m8tuaMOzZhtuKPCGAp3ng&amp;ctype=5&amp;rct=j&amp;q=&amp;ved=0ahUKEwif-OHh15bnAhVLXsAKHS6GCeMQvhcIUw&amp;adurl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8F7518CA.dotm</Template>
  <TotalTime>0</TotalTime>
  <Pages>2</Pages>
  <Words>387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8</cp:revision>
  <cp:lastPrinted>2020-01-15T14:23:00Z</cp:lastPrinted>
  <dcterms:created xsi:type="dcterms:W3CDTF">2020-01-15T14:09:00Z</dcterms:created>
  <dcterms:modified xsi:type="dcterms:W3CDTF">2020-01-22T07:55:00Z</dcterms:modified>
</cp:coreProperties>
</file>