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D81C0A" w:rsidP="00A32EE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Heckenschere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 w:rsidP="00D81C0A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Arbeiten mit </w:t>
            </w:r>
            <w:r w:rsidR="00D81C0A">
              <w:rPr>
                <w:b w:val="0"/>
                <w:sz w:val="28"/>
                <w:szCs w:val="28"/>
              </w:rPr>
              <w:t>Heckenschere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 w:rsidR="00D81C0A"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1821AB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A2FB05" wp14:editId="4784D89D">
                  <wp:extent cx="466725" cy="466725"/>
                  <wp:effectExtent l="0" t="0" r="9525" b="9525"/>
                  <wp:docPr id="5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DB">
              <w:rPr>
                <w:noProof/>
              </w:rPr>
              <w:t xml:space="preserve"> </w:t>
            </w:r>
            <w:r w:rsidR="00D324DB">
              <w:rPr>
                <w:noProof/>
              </w:rPr>
              <w:drawing>
                <wp:inline distT="0" distB="0" distL="0" distR="0" wp14:anchorId="2724AD24" wp14:editId="45130B8E">
                  <wp:extent cx="561975" cy="561975"/>
                  <wp:effectExtent l="0" t="0" r="9525" b="9525"/>
                  <wp:docPr id="10" name="Grafik 10" descr="C:\Users\michele.ruschke\AppData\Local\Microsoft\Windows\INetCache\Content.MSO\450F8E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.ruschke\AppData\Local\Microsoft\Windows\INetCache\Content.MSO\450F8E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D81C0A" w:rsidRPr="00D81C0A" w:rsidRDefault="00D81C0A" w:rsidP="00D81C0A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D81C0A">
              <w:rPr>
                <w:sz w:val="20"/>
              </w:rPr>
              <w:t xml:space="preserve">Schnittverletzung bei </w:t>
            </w:r>
            <w:r>
              <w:rPr>
                <w:sz w:val="20"/>
              </w:rPr>
              <w:t>Kontakt mit dem Schneidwerkzeug</w:t>
            </w:r>
          </w:p>
          <w:p w:rsidR="00D81C0A" w:rsidRPr="00D81C0A" w:rsidRDefault="00D81C0A" w:rsidP="00D81C0A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D81C0A">
              <w:rPr>
                <w:sz w:val="20"/>
              </w:rPr>
              <w:t>Augenv</w:t>
            </w:r>
            <w:r>
              <w:rPr>
                <w:sz w:val="20"/>
              </w:rPr>
              <w:t>erletzung durch Zweige und Äste</w:t>
            </w:r>
          </w:p>
          <w:p w:rsidR="00D81C0A" w:rsidRPr="00D81C0A" w:rsidRDefault="00D81C0A" w:rsidP="00D81C0A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D81C0A">
              <w:rPr>
                <w:sz w:val="20"/>
              </w:rPr>
              <w:t>Verbrennungsge</w:t>
            </w:r>
            <w:r>
              <w:rPr>
                <w:sz w:val="20"/>
              </w:rPr>
              <w:t>fahr durch heiße Maschinenteile</w:t>
            </w:r>
          </w:p>
          <w:p w:rsidR="00D81C0A" w:rsidRPr="00D81C0A" w:rsidRDefault="00D81C0A" w:rsidP="00D81C0A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D81C0A">
              <w:rPr>
                <w:sz w:val="20"/>
              </w:rPr>
              <w:t>Abgase, Vibratio</w:t>
            </w:r>
            <w:r>
              <w:rPr>
                <w:sz w:val="20"/>
              </w:rPr>
              <w:t>nen, Lärm, Stäube, Elektrizität</w:t>
            </w:r>
          </w:p>
          <w:p w:rsidR="00D81C0A" w:rsidRPr="00D81C0A" w:rsidRDefault="00D81C0A" w:rsidP="00D81C0A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D81C0A">
              <w:rPr>
                <w:sz w:val="20"/>
              </w:rPr>
              <w:t>Austretende Öle und Kraftsto</w:t>
            </w:r>
            <w:r>
              <w:rPr>
                <w:sz w:val="20"/>
              </w:rPr>
              <w:t>ffe können die Umwelt gefährden</w:t>
            </w:r>
          </w:p>
          <w:p w:rsidR="00D81C0A" w:rsidRPr="00431DCB" w:rsidRDefault="00D81C0A" w:rsidP="00D81C0A">
            <w:pPr>
              <w:spacing w:after="60"/>
              <w:rPr>
                <w:color w:val="000000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0BD82D0" wp14:editId="1150427A">
                  <wp:extent cx="540000" cy="540000"/>
                  <wp:effectExtent l="0" t="0" r="0" b="0"/>
                  <wp:docPr id="6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675B35" w:rsidP="00F10DF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 wp14:anchorId="1D373676" wp14:editId="6A30FBC5">
                  <wp:extent cx="606425" cy="606425"/>
                  <wp:effectExtent l="0" t="0" r="3175" b="3175"/>
                  <wp:docPr id="12" name="Grafik 12" descr="50x Gebotszeichen - M09 - Handschutz benutzen - selbstklebend - blau - 100 mm Durchmesse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50x Gebotszeichen - M09 - Handschutz benutzen - selbstklebend - blau - 100 mm Durchmesse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C6874A" wp14:editId="1B40F61B">
                  <wp:extent cx="540000" cy="540000"/>
                  <wp:effectExtent l="0" t="0" r="0" b="0"/>
                  <wp:docPr id="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Pr="00E52B05" w:rsidRDefault="00675B35" w:rsidP="00F10DF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4692130" wp14:editId="502ADEB1">
                  <wp:extent cx="561975" cy="561975"/>
                  <wp:effectExtent l="0" t="0" r="9525" b="9525"/>
                  <wp:docPr id="1" name="Grafik 1" descr="C:\Users\michele.ruschke\AppData\Local\Microsoft\Windows\INetCache\Content.MSO\DD43D2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.ruschke\AppData\Local\Microsoft\Windows\INetCache\Content.MSO\DD43D2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D</w:t>
            </w:r>
            <w:r>
              <w:rPr>
                <w:sz w:val="20"/>
              </w:rPr>
              <w:t>ie Bedienungsanleitung beachten</w:t>
            </w:r>
          </w:p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 xml:space="preserve">Bei Arbeiten mit Heckenscheren sind Sicherheitsschuhe, Hand- und Augenschutz, </w:t>
            </w:r>
            <w:r>
              <w:rPr>
                <w:sz w:val="20"/>
              </w:rPr>
              <w:t xml:space="preserve">sowie ggf. Gehörschutz </w:t>
            </w:r>
            <w:r w:rsidRPr="00675B35">
              <w:rPr>
                <w:sz w:val="20"/>
              </w:rPr>
              <w:t>zu tragen.</w:t>
            </w:r>
          </w:p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Beim Betanken einen Sicherheitseinfülls</w:t>
            </w:r>
            <w:r>
              <w:rPr>
                <w:sz w:val="20"/>
              </w:rPr>
              <w:t>tutzen verwenden, nicht rauchen</w:t>
            </w:r>
          </w:p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Benzolr</w:t>
            </w:r>
            <w:r>
              <w:rPr>
                <w:sz w:val="20"/>
              </w:rPr>
              <w:t>eduzierte Kraftstoffe verwenden</w:t>
            </w:r>
          </w:p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Elektroheckenscheren nicht bei nasser Witterung einsetzen. Beschädigung der Leitung durch Schneidwerkzeug oder sch</w:t>
            </w:r>
            <w:r>
              <w:rPr>
                <w:sz w:val="20"/>
              </w:rPr>
              <w:t>arfkantige Gegenstände vermeiden</w:t>
            </w:r>
          </w:p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Beim Schneiden immer einen au</w:t>
            </w:r>
            <w:r>
              <w:rPr>
                <w:sz w:val="20"/>
              </w:rPr>
              <w:t xml:space="preserve">sreichenden Sicherheitsabstand </w:t>
            </w:r>
            <w:r w:rsidRPr="00675B35">
              <w:rPr>
                <w:sz w:val="20"/>
              </w:rPr>
              <w:t xml:space="preserve">zu anderen </w:t>
            </w:r>
            <w:r>
              <w:rPr>
                <w:sz w:val="20"/>
              </w:rPr>
              <w:t>Personen einhalten</w:t>
            </w:r>
            <w:r w:rsidRPr="00675B35">
              <w:rPr>
                <w:sz w:val="20"/>
              </w:rPr>
              <w:t xml:space="preserve"> </w:t>
            </w:r>
          </w:p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Heckenscheren müssen immer m</w:t>
            </w:r>
            <w:r>
              <w:rPr>
                <w:sz w:val="20"/>
              </w:rPr>
              <w:t>it beiden Händen bedient werden</w:t>
            </w:r>
          </w:p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Verwendete Hilfsmittel (z. B. Gerüst</w:t>
            </w:r>
            <w:r>
              <w:rPr>
                <w:sz w:val="20"/>
              </w:rPr>
              <w:t>e) sind standsicher aufzustellen</w:t>
            </w:r>
          </w:p>
          <w:p w:rsidR="00675B35" w:rsidRPr="00675B35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 xml:space="preserve">Beim Transport ist das scharfkantige Schneidwerkzeug gegen Berührung zu sichern </w:t>
            </w:r>
          </w:p>
          <w:p w:rsidR="00675B35" w:rsidRPr="00431DCB" w:rsidRDefault="00675B35" w:rsidP="00675B35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Auf ausreichende Ladungssicherung achten</w:t>
            </w: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675B35" w:rsidRPr="00675B35" w:rsidRDefault="00675B35" w:rsidP="00675B35">
            <w:pPr>
              <w:pStyle w:val="Textkrper"/>
              <w:numPr>
                <w:ilvl w:val="0"/>
                <w:numId w:val="21"/>
              </w:numPr>
              <w:spacing w:after="60"/>
              <w:ind w:left="357" w:hanging="357"/>
              <w:rPr>
                <w:sz w:val="20"/>
                <w:szCs w:val="20"/>
              </w:rPr>
            </w:pPr>
            <w:r w:rsidRPr="00675B35">
              <w:rPr>
                <w:sz w:val="20"/>
                <w:szCs w:val="20"/>
              </w:rPr>
              <w:t xml:space="preserve">Motor ausschalten </w:t>
            </w:r>
            <w:r>
              <w:rPr>
                <w:sz w:val="20"/>
                <w:szCs w:val="20"/>
              </w:rPr>
              <w:t>und Werkzeugstillstand abwarten</w:t>
            </w:r>
          </w:p>
          <w:p w:rsidR="00675B35" w:rsidRPr="00675B35" w:rsidRDefault="00675B35" w:rsidP="00675B35">
            <w:pPr>
              <w:pStyle w:val="Textkrper"/>
              <w:numPr>
                <w:ilvl w:val="0"/>
                <w:numId w:val="21"/>
              </w:numPr>
              <w:spacing w:after="60"/>
              <w:ind w:left="357" w:hanging="357"/>
              <w:rPr>
                <w:sz w:val="20"/>
                <w:szCs w:val="20"/>
              </w:rPr>
            </w:pPr>
            <w:r w:rsidRPr="00675B35">
              <w:rPr>
                <w:sz w:val="20"/>
                <w:szCs w:val="20"/>
              </w:rPr>
              <w:t>Vor Wartungs- und Reinigungsarbeiten Netzstecker bzw. Zündkerzenstecker ziehen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abschalten und sichern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Ersthelfer</w:t>
            </w:r>
            <w:r w:rsidR="00675B35">
              <w:rPr>
                <w:sz w:val="20"/>
              </w:rPr>
              <w:t xml:space="preserve"> informieren (siehe Alarmplan)</w:t>
            </w:r>
          </w:p>
          <w:p w:rsid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</w:p>
          <w:p w:rsidR="00675B35" w:rsidRPr="001821AB" w:rsidRDefault="00675B35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Rettungswagen/Arzt rufen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155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675B35" w:rsidRPr="00675B35" w:rsidRDefault="00675B35" w:rsidP="00675B35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Zur Wartung und Instandhaltung ist die Bedienungsanleitung des Herstellers zu beachten.</w:t>
            </w:r>
          </w:p>
          <w:p w:rsidR="00675B35" w:rsidRPr="00675B35" w:rsidRDefault="00675B35" w:rsidP="00675B35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Vor Arbeitsbeginn sind die Sicherheits- und Schutzeinrichtungen zu kontrollieren und das Schneidwerkzeug auf den or</w:t>
            </w:r>
            <w:r>
              <w:rPr>
                <w:sz w:val="20"/>
              </w:rPr>
              <w:t>dnungsgemäßen Zustand zu prüfen</w:t>
            </w:r>
          </w:p>
          <w:p w:rsidR="00AA16CD" w:rsidRPr="00675B35" w:rsidRDefault="00675B35" w:rsidP="00675B35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75B35">
              <w:rPr>
                <w:sz w:val="20"/>
              </w:rPr>
              <w:t>Reparaturen nur von Fachpersonal durchführen lassen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A32EEB">
      <w:pPr>
        <w:rPr>
          <w:rFonts w:ascii="Times New Roman" w:hAnsi="Times New Roman"/>
        </w:rPr>
      </w:pPr>
      <w:bookmarkStart w:id="0" w:name="_GoBack"/>
      <w:bookmarkEnd w:id="0"/>
    </w:p>
    <w:sectPr w:rsidR="00AA16CD">
      <w:footerReference w:type="default" r:id="rId17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675B35">
      <w:rPr>
        <w:noProof/>
        <w:sz w:val="18"/>
      </w:rPr>
      <w:t>5108_FB_BA_Heckenschere_Version 1.0_2020-01-22.docx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746D7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15"/>
  </w:num>
  <w:num w:numId="5">
    <w:abstractNumId w:val="11"/>
  </w:num>
  <w:num w:numId="6">
    <w:abstractNumId w:val="5"/>
  </w:num>
  <w:num w:numId="7">
    <w:abstractNumId w:val="27"/>
  </w:num>
  <w:num w:numId="8">
    <w:abstractNumId w:val="19"/>
  </w:num>
  <w:num w:numId="9">
    <w:abstractNumId w:val="25"/>
  </w:num>
  <w:num w:numId="10">
    <w:abstractNumId w:val="23"/>
  </w:num>
  <w:num w:numId="11">
    <w:abstractNumId w:val="26"/>
  </w:num>
  <w:num w:numId="12">
    <w:abstractNumId w:val="9"/>
  </w:num>
  <w:num w:numId="13">
    <w:abstractNumId w:val="22"/>
  </w:num>
  <w:num w:numId="14">
    <w:abstractNumId w:val="8"/>
  </w:num>
  <w:num w:numId="15">
    <w:abstractNumId w:val="1"/>
  </w:num>
  <w:num w:numId="16">
    <w:abstractNumId w:val="20"/>
  </w:num>
  <w:num w:numId="17">
    <w:abstractNumId w:val="21"/>
  </w:num>
  <w:num w:numId="18">
    <w:abstractNumId w:val="12"/>
  </w:num>
  <w:num w:numId="19">
    <w:abstractNumId w:val="0"/>
  </w:num>
  <w:num w:numId="20">
    <w:abstractNumId w:val="16"/>
  </w:num>
  <w:num w:numId="21">
    <w:abstractNumId w:val="24"/>
  </w:num>
  <w:num w:numId="22">
    <w:abstractNumId w:val="7"/>
  </w:num>
  <w:num w:numId="23">
    <w:abstractNumId w:val="3"/>
  </w:num>
  <w:num w:numId="24">
    <w:abstractNumId w:val="17"/>
  </w:num>
  <w:num w:numId="25">
    <w:abstractNumId w:val="10"/>
  </w:num>
  <w:num w:numId="26">
    <w:abstractNumId w:val="13"/>
  </w:num>
  <w:num w:numId="27">
    <w:abstractNumId w:val="2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CC0"/>
    <w:rsid w:val="001821AB"/>
    <w:rsid w:val="00214735"/>
    <w:rsid w:val="00431DCB"/>
    <w:rsid w:val="004B5721"/>
    <w:rsid w:val="00532F8D"/>
    <w:rsid w:val="00675B35"/>
    <w:rsid w:val="006D0DAF"/>
    <w:rsid w:val="00761960"/>
    <w:rsid w:val="008D1DD4"/>
    <w:rsid w:val="00A32EEB"/>
    <w:rsid w:val="00A501C1"/>
    <w:rsid w:val="00A60A53"/>
    <w:rsid w:val="00AA16CD"/>
    <w:rsid w:val="00D324DB"/>
    <w:rsid w:val="00D81C0A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5F6DF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de/aclk?sa=l&amp;ai=DChcSEwjk6OXh15bnAhWLse0KHYIJBssYABADGgJkZw&amp;sig=AOD64_2Ukuu57m8tuaMOzZhtuKPCGAp3ng&amp;ctype=5&amp;rct=j&amp;q=&amp;ved=0ahUKEwif-OHh15bnAhVLXsAKHS6GCeMQvhcIUw&amp;adurl=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222F47D1.dotm</Template>
  <TotalTime>0</TotalTime>
  <Pages>2</Pages>
  <Words>239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Ruschke, Michele - 21613 Personalentwicklung</cp:lastModifiedBy>
  <cp:revision>8</cp:revision>
  <cp:lastPrinted>2020-01-15T14:23:00Z</cp:lastPrinted>
  <dcterms:created xsi:type="dcterms:W3CDTF">2020-01-15T14:09:00Z</dcterms:created>
  <dcterms:modified xsi:type="dcterms:W3CDTF">2020-01-22T07:54:00Z</dcterms:modified>
</cp:coreProperties>
</file>