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B67950">
            <w:pPr>
              <w:spacing w:before="60" w:after="60"/>
            </w:pPr>
            <w:r>
              <w:t xml:space="preserve"> </w:t>
            </w:r>
            <w:r w:rsidR="00194D4A">
              <w:t xml:space="preserve">                 </w:t>
            </w:r>
            <w:r w:rsidR="00A55E9C">
              <w:t xml:space="preserve">            </w:t>
            </w:r>
            <w:r w:rsidR="00194D4A">
              <w:t xml:space="preserve">        </w:t>
            </w:r>
            <w:r w:rsidR="00A55E9C">
              <w:rPr>
                <w:b/>
                <w:sz w:val="28"/>
                <w:szCs w:val="28"/>
              </w:rPr>
              <w:t>Handbohrmaschinen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A55E9C" w:rsidP="00D079E7">
            <w:pPr>
              <w:jc w:val="center"/>
              <w:rPr>
                <w:b/>
                <w:color w:val="FFFFFF"/>
                <w:sz w:val="22"/>
              </w:rPr>
            </w:pPr>
            <w:r w:rsidRPr="00A55E9C">
              <w:rPr>
                <w:rFonts w:ascii="Times New Roman" w:hAnsi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3387</wp:posOffset>
                  </wp:positionV>
                  <wp:extent cx="704850" cy="609600"/>
                  <wp:effectExtent l="0" t="0" r="0" b="0"/>
                  <wp:wrapNone/>
                  <wp:docPr id="7" name="Grafik 9" descr="D-W000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D-W000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4831927</wp:posOffset>
                  </wp:positionH>
                  <wp:positionV relativeFrom="paragraph">
                    <wp:posOffset>-423</wp:posOffset>
                  </wp:positionV>
                  <wp:extent cx="723900" cy="628650"/>
                  <wp:effectExtent l="0" t="0" r="0" b="0"/>
                  <wp:wrapNone/>
                  <wp:docPr id="6" name="Grafik 18" descr="D-W02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D-W02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E9C">
              <w:rPr>
                <w:sz w:val="20"/>
              </w:rPr>
              <w:t>Verletzungsgefahr bei unsachgemäßem Gebrauch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 xml:space="preserve">Verletzungsgefahr durch herumschleudernde Werkstücke, wegfliegende Teile 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Verbrennungsgefahr an heißen Werkzeugteilen und Werkstücken. (Metall)</w:t>
            </w:r>
            <w:r w:rsidRPr="00A55E9C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Verletzungsgefahr durch Herumschleudern der Bohrmaschine</w:t>
            </w:r>
          </w:p>
          <w:p w:rsidR="00D079E7" w:rsidRPr="00D079E7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Gefahr beim Bohren spröder Werkstücke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A55E9C" w:rsidRDefault="00A55E9C" w:rsidP="00D079E7">
            <w:pPr>
              <w:jc w:val="center"/>
              <w:rPr>
                <w:b/>
                <w:sz w:val="22"/>
              </w:rPr>
            </w:pPr>
          </w:p>
          <w:p w:rsidR="00D079E7" w:rsidRPr="00A55E9C" w:rsidRDefault="00D079E7" w:rsidP="00A55E9C">
            <w:pPr>
              <w:rPr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Vor Arbeitsbeginn sind die Werkzeuge auf betriebssicheren Zustand zu überprüfen (Funktions- und Sichtprüfung). Schutzeinrichtungen dürfen nicht umgangen, entfernt oder unwirksam gemacht werden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Ein- und Ausschalten nur über den Geräteschalter, nicht mit dem Stecker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Handwerkzeug vor dem Ablegen ausschalten und Stillstand abwarten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Auf sichere Kabelführung achten, vor Beschädigung, z.B. durch Überfahren, Quetschen, scharfe Kanten schützen, Stolperstellen vermeiden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Bohrfutterschlüssel abziehen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Beim Bohren auf sicheren Stand achten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Werkstück sicher auflegen und/oder befestigen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Enganliegende</w:t>
            </w:r>
            <w:r w:rsidRPr="00A55E9C">
              <w:rPr>
                <w:sz w:val="20"/>
              </w:rPr>
              <w:t xml:space="preserve"> Kleidung tragen. Schmuck, z.B. Ringe, Ketten, Armbänder und Uhren ablegen. Längere Haare durch ein Haargummi, eine Kappe oder einem Haarnetz sichern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b/>
                <w:sz w:val="20"/>
                <w:u w:val="single"/>
              </w:rPr>
              <w:t>Keine</w:t>
            </w:r>
            <w:r w:rsidRPr="00A55E9C">
              <w:rPr>
                <w:sz w:val="20"/>
              </w:rPr>
              <w:t xml:space="preserve"> Schutzhandschuhe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Persönliche Schutzausrüstung benutzen, z.B. Schutzschuhe</w:t>
            </w:r>
          </w:p>
          <w:p w:rsidR="00D079E7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Tragen einer Schutzbrille beim Bohren von Stein, Metallen und Kunststoffen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A55E9C" w:rsidP="007578E8">
            <w:pPr>
              <w:jc w:val="center"/>
              <w:rPr>
                <w:sz w:val="22"/>
              </w:rPr>
            </w:pPr>
            <w:r w:rsidRPr="00A55E9C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-169334</wp:posOffset>
                  </wp:positionH>
                  <wp:positionV relativeFrom="paragraph">
                    <wp:posOffset>-41910</wp:posOffset>
                  </wp:positionV>
                  <wp:extent cx="809625" cy="809625"/>
                  <wp:effectExtent l="0" t="0" r="9525" b="9525"/>
                  <wp:wrapNone/>
                  <wp:docPr id="5" name="Grafik 2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E9C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947632</wp:posOffset>
                  </wp:positionV>
                  <wp:extent cx="790575" cy="790575"/>
                  <wp:effectExtent l="0" t="0" r="9525" b="9525"/>
                  <wp:wrapNone/>
                  <wp:docPr id="8" name="Grafik 7" descr="D-M001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D-M001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5E9C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-201930</wp:posOffset>
                  </wp:positionH>
                  <wp:positionV relativeFrom="paragraph">
                    <wp:posOffset>1930824</wp:posOffset>
                  </wp:positionV>
                  <wp:extent cx="819150" cy="819150"/>
                  <wp:effectExtent l="0" t="0" r="0" b="0"/>
                  <wp:wrapNone/>
                  <wp:docPr id="9" name="Grafik 17" descr="ISOP028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ISOP028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Bei Schäden an der Maschine: Ausschalten und Technik informieren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Bei Schäden an der Schutzausrüstung oder anderen Störungen die Technik informieren</w:t>
            </w:r>
          </w:p>
          <w:p w:rsidR="00D079E7" w:rsidRPr="00D079E7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Schäden nur vom Fachmann beseitigen lassen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Pr="00A55E9C" w:rsidRDefault="00D079E7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Mängel an der Maschine sind umge</w:t>
            </w:r>
            <w:r>
              <w:rPr>
                <w:sz w:val="20"/>
              </w:rPr>
              <w:t>hend</w:t>
            </w:r>
            <w:r w:rsidRPr="00A55E9C">
              <w:rPr>
                <w:sz w:val="20"/>
              </w:rPr>
              <w:t xml:space="preserve"> zu melden</w:t>
            </w:r>
          </w:p>
          <w:p w:rsidR="00A55E9C" w:rsidRPr="00A55E9C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sz w:val="20"/>
              </w:rPr>
              <w:t>Instandsetzung nur durch beauftragte und unterwiesene Personen</w:t>
            </w:r>
          </w:p>
          <w:p w:rsidR="00D079E7" w:rsidRDefault="00A55E9C" w:rsidP="00A55E9C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A55E9C">
              <w:rPr>
                <w:b/>
                <w:sz w:val="20"/>
              </w:rPr>
              <w:t>regelmäßiger E- Check</w:t>
            </w:r>
            <w:r w:rsidRPr="00A55E9C">
              <w:rPr>
                <w:sz w:val="20"/>
              </w:rPr>
              <w:t xml:space="preserve"> durch Elektrofachkraft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A55E9C"/>
    <w:sectPr w:rsidR="0094747C" w:rsidSect="000C2D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C" w:rsidRDefault="00A55E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Pr="0070141D">
      <w:rPr>
        <w:noProof/>
        <w:sz w:val="18"/>
        <w:szCs w:val="18"/>
      </w:rPr>
      <w:t>51</w:t>
    </w:r>
    <w:r w:rsidR="00A55E9C">
      <w:rPr>
        <w:noProof/>
        <w:sz w:val="18"/>
        <w:szCs w:val="18"/>
      </w:rPr>
      <w:t>25-FB_BA_Handbohrmaschinen_Version_1.0_2020-11-05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C" w:rsidRDefault="00A55E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C" w:rsidRDefault="00A55E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C" w:rsidRDefault="00A55E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E9C" w:rsidRDefault="00A55E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4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55E9C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6349E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prgadmin</dc:creator>
  <cp:lastModifiedBy>Angeli, Chiara - 21640 Personalentwicklung und Gesundheit</cp:lastModifiedBy>
  <cp:revision>2</cp:revision>
  <dcterms:created xsi:type="dcterms:W3CDTF">2020-11-05T13:16:00Z</dcterms:created>
  <dcterms:modified xsi:type="dcterms:W3CDTF">2020-11-05T13:16:00Z</dcterms:modified>
</cp:coreProperties>
</file>