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B67950">
            <w:pPr>
              <w:spacing w:before="60" w:after="60"/>
            </w:pPr>
            <w:r>
              <w:t xml:space="preserve"> </w:t>
            </w:r>
            <w:r w:rsidR="00194D4A">
              <w:t xml:space="preserve">                     </w:t>
            </w:r>
            <w:r w:rsidR="00E474C6">
              <w:t xml:space="preserve">          </w:t>
            </w:r>
            <w:r w:rsidR="00194D4A">
              <w:t xml:space="preserve">    </w:t>
            </w:r>
            <w:r w:rsidR="00E474C6">
              <w:rPr>
                <w:b/>
                <w:sz w:val="28"/>
                <w:szCs w:val="28"/>
              </w:rPr>
              <w:t>Drucker und Kopierer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E474C6" w:rsidRPr="00E474C6" w:rsidRDefault="00E474C6" w:rsidP="00E474C6">
            <w:pPr>
              <w:spacing w:after="60"/>
              <w:rPr>
                <w:sz w:val="20"/>
              </w:rPr>
            </w:pPr>
            <w:r w:rsidRPr="00E474C6">
              <w:rPr>
                <w:sz w:val="20"/>
              </w:rPr>
              <w:t>Es bestehen erhöhte Staubbelastungen durch: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 xml:space="preserve">Einen erhöhten Tonerstaubanfall beim </w:t>
            </w:r>
            <w:r w:rsidRPr="00E474C6">
              <w:rPr>
                <w:sz w:val="20"/>
              </w:rPr>
              <w:t>Kartuschen Wechsel</w:t>
            </w:r>
            <w:r w:rsidRPr="00E474C6">
              <w:rPr>
                <w:sz w:val="20"/>
              </w:rPr>
              <w:t xml:space="preserve"> und beim Beseitigen eines Papierstaus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Falsch gewählte Standorte der Geräte</w:t>
            </w:r>
          </w:p>
          <w:p w:rsidR="00D079E7" w:rsidRPr="00D079E7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Eine ungünstige Papierauswahl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E474C6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E474C6" w:rsidRDefault="00E474C6" w:rsidP="00E474C6">
            <w:pPr>
              <w:jc w:val="center"/>
              <w:rPr>
                <w:sz w:val="18"/>
                <w:szCs w:val="18"/>
              </w:rPr>
            </w:pPr>
          </w:p>
          <w:p w:rsidR="00E474C6" w:rsidRPr="008E0199" w:rsidRDefault="00E474C6" w:rsidP="00E474C6">
            <w:pPr>
              <w:jc w:val="center"/>
              <w:rPr>
                <w:sz w:val="18"/>
                <w:szCs w:val="18"/>
              </w:rPr>
            </w:pPr>
          </w:p>
          <w:p w:rsidR="00E474C6" w:rsidRDefault="00E474C6" w:rsidP="00E474C6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E474C6" w:rsidRPr="00580D97" w:rsidRDefault="00E474C6" w:rsidP="00E474C6">
            <w:pPr>
              <w:widowControl w:val="0"/>
              <w:tabs>
                <w:tab w:val="left" w:pos="400"/>
              </w:tabs>
              <w:adjustRightInd w:val="0"/>
              <w:ind w:left="226"/>
              <w:rPr>
                <w:color w:val="000000"/>
                <w:sz w:val="10"/>
                <w:szCs w:val="10"/>
              </w:rPr>
            </w:pP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Den Standort für den Drucker so wählen, dass eine gute Belüftung des Raums gewährleistet ist. Am besten außerhalb von Büroräumen. Der Fußboden sollte leicht zu reinigen sein.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Die Lüftungsöffnungen nicht in Richtung von weiteren Arbeitsplätzen ausrichten.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Das Druckerpapier sollte die Anforderung der DIN EN 12281 entsprechen.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Geschlossene Kartuschen sind den Nachfüllsystemen vorzuziehen.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Folgende Arbeiten sind nur durch eine gerätekundige Person auszuführen:</w:t>
            </w:r>
          </w:p>
          <w:p w:rsidR="00E474C6" w:rsidRPr="00E474C6" w:rsidRDefault="00E474C6" w:rsidP="00E474C6">
            <w:pPr>
              <w:widowControl w:val="0"/>
              <w:numPr>
                <w:ilvl w:val="1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E474C6">
              <w:rPr>
                <w:color w:val="000000"/>
                <w:sz w:val="20"/>
              </w:rPr>
              <w:t>Tonerkartuschen wechseln bzw. nachfüllen</w:t>
            </w:r>
          </w:p>
          <w:p w:rsidR="00E474C6" w:rsidRPr="00E474C6" w:rsidRDefault="00E474C6" w:rsidP="00E474C6">
            <w:pPr>
              <w:widowControl w:val="0"/>
              <w:numPr>
                <w:ilvl w:val="1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E474C6">
              <w:rPr>
                <w:color w:val="000000"/>
                <w:sz w:val="20"/>
              </w:rPr>
              <w:t>Druckerwalzen reinigen</w:t>
            </w:r>
          </w:p>
          <w:p w:rsidR="00E474C6" w:rsidRPr="00E474C6" w:rsidRDefault="00E474C6" w:rsidP="00E474C6">
            <w:pPr>
              <w:widowControl w:val="0"/>
              <w:numPr>
                <w:ilvl w:val="1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E474C6">
              <w:rPr>
                <w:color w:val="000000"/>
                <w:sz w:val="20"/>
              </w:rPr>
              <w:t>Kleinere Betriebsstörungen, wie z.B</w:t>
            </w:r>
            <w:r>
              <w:rPr>
                <w:color w:val="000000"/>
                <w:sz w:val="20"/>
              </w:rPr>
              <w:t>.</w:t>
            </w:r>
            <w:r w:rsidRPr="00E474C6">
              <w:rPr>
                <w:color w:val="000000"/>
                <w:sz w:val="20"/>
              </w:rPr>
              <w:t xml:space="preserve"> ein Papierstau, beseitigen</w:t>
            </w:r>
          </w:p>
          <w:p w:rsidR="00E474C6" w:rsidRPr="00E474C6" w:rsidRDefault="00E474C6" w:rsidP="00E474C6">
            <w:pPr>
              <w:widowControl w:val="0"/>
              <w:numPr>
                <w:ilvl w:val="1"/>
                <w:numId w:val="10"/>
              </w:numPr>
              <w:tabs>
                <w:tab w:val="left" w:pos="4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 w:rsidRPr="00E474C6">
              <w:rPr>
                <w:color w:val="000000"/>
                <w:sz w:val="20"/>
              </w:rPr>
              <w:t>Verschmutzte Ozonfilter wechseln.</w:t>
            </w:r>
          </w:p>
          <w:p w:rsidR="00E474C6" w:rsidRPr="00D82408" w:rsidRDefault="00E474C6" w:rsidP="00E474C6">
            <w:pPr>
              <w:widowControl w:val="0"/>
              <w:tabs>
                <w:tab w:val="left" w:pos="400"/>
              </w:tabs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E474C6" w:rsidRDefault="00E474C6" w:rsidP="00E474C6">
            <w:pPr>
              <w:jc w:val="center"/>
              <w:rPr>
                <w:sz w:val="22"/>
              </w:rPr>
            </w:pPr>
          </w:p>
        </w:tc>
      </w:tr>
      <w:tr w:rsidR="00E474C6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E474C6" w:rsidRDefault="00E474C6" w:rsidP="00E474C6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474C6" w:rsidRDefault="00E474C6" w:rsidP="00E474C6"/>
        </w:tc>
        <w:tc>
          <w:tcPr>
            <w:tcW w:w="1442" w:type="dxa"/>
            <w:tcBorders>
              <w:left w:val="nil"/>
            </w:tcBorders>
          </w:tcPr>
          <w:p w:rsidR="00E474C6" w:rsidRDefault="00E474C6" w:rsidP="00E474C6"/>
        </w:tc>
      </w:tr>
      <w:tr w:rsidR="00E474C6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E474C6" w:rsidRDefault="00E474C6" w:rsidP="00E474C6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Papierstau nur von gerätekundiger Person beseitigen lassen.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474C6">
              <w:rPr>
                <w:sz w:val="20"/>
              </w:rPr>
              <w:t>Größere Reparaturen sind grundsätzlich nur vom Servicetechniker auszuführen.</w:t>
            </w:r>
          </w:p>
          <w:p w:rsidR="00E474C6" w:rsidRP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rFonts w:cs="Arial"/>
                <w:sz w:val="22"/>
                <w:szCs w:val="22"/>
              </w:rPr>
            </w:pPr>
            <w:r w:rsidRPr="00E474C6">
              <w:rPr>
                <w:sz w:val="20"/>
              </w:rPr>
              <w:t>Technik informieren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474C6" w:rsidRDefault="00E474C6" w:rsidP="00E474C6"/>
        </w:tc>
      </w:tr>
      <w:tr w:rsidR="00E474C6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E474C6" w:rsidRDefault="00E474C6" w:rsidP="00E474C6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474C6" w:rsidRDefault="00E474C6" w:rsidP="00E474C6"/>
        </w:tc>
        <w:tc>
          <w:tcPr>
            <w:tcW w:w="1442" w:type="dxa"/>
            <w:tcBorders>
              <w:left w:val="nil"/>
            </w:tcBorders>
          </w:tcPr>
          <w:p w:rsidR="00E474C6" w:rsidRDefault="00E474C6" w:rsidP="00E474C6"/>
        </w:tc>
      </w:tr>
      <w:tr w:rsidR="00E474C6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E474C6" w:rsidRDefault="00E474C6" w:rsidP="00E474C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071348A9" wp14:editId="09D73F36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E474C6" w:rsidRPr="000F042D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E474C6" w:rsidRPr="000F042D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E474C6" w:rsidRPr="000F042D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E474C6" w:rsidRDefault="00E474C6" w:rsidP="00E474C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E474C6" w:rsidRDefault="00E474C6" w:rsidP="00E474C6">
            <w:pPr>
              <w:spacing w:after="60"/>
              <w:ind w:left="360"/>
              <w:rPr>
                <w:sz w:val="20"/>
              </w:rPr>
            </w:pPr>
          </w:p>
          <w:p w:rsidR="00E474C6" w:rsidRDefault="00E474C6" w:rsidP="00E474C6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474C6" w:rsidRDefault="00E474C6" w:rsidP="00E474C6"/>
        </w:tc>
      </w:tr>
      <w:tr w:rsidR="00E474C6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E474C6" w:rsidRDefault="00E474C6" w:rsidP="00E474C6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474C6" w:rsidRDefault="00E474C6" w:rsidP="00E474C6"/>
        </w:tc>
        <w:tc>
          <w:tcPr>
            <w:tcW w:w="1442" w:type="dxa"/>
            <w:tcBorders>
              <w:left w:val="nil"/>
            </w:tcBorders>
          </w:tcPr>
          <w:p w:rsidR="00E474C6" w:rsidRDefault="00E474C6" w:rsidP="00E474C6"/>
        </w:tc>
      </w:tr>
      <w:tr w:rsidR="00E474C6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E474C6" w:rsidRDefault="00E474C6" w:rsidP="00E474C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E474C6" w:rsidRPr="00E474C6" w:rsidRDefault="00E474C6" w:rsidP="00E474C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rFonts w:cs="Arial"/>
                <w:sz w:val="20"/>
              </w:rPr>
            </w:pPr>
            <w:r w:rsidRPr="00E474C6">
              <w:rPr>
                <w:rFonts w:cs="Arial"/>
                <w:b/>
                <w:sz w:val="20"/>
              </w:rPr>
              <w:t>Beim Tonerwechsel</w:t>
            </w:r>
            <w:r w:rsidRPr="00E474C6">
              <w:rPr>
                <w:rFonts w:cs="Arial"/>
                <w:sz w:val="20"/>
              </w:rPr>
              <w:t xml:space="preserve"> ist es empfehlenswert, </w:t>
            </w:r>
            <w:proofErr w:type="spellStart"/>
            <w:r>
              <w:rPr>
                <w:rFonts w:cs="Arial"/>
                <w:sz w:val="20"/>
              </w:rPr>
              <w:t>Nitrilhandschuhe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E474C6">
              <w:rPr>
                <w:rFonts w:cs="Arial"/>
                <w:sz w:val="20"/>
              </w:rPr>
              <w:t>und eine Schutzbrille zu tragen. Mindestens ist eine intensive Reinigung der Hände nach der Erledigung der Arbeit erforderlich. Bei Augenkontakt sind die Augen gut mit Wasser auszuspülen.</w:t>
            </w:r>
          </w:p>
          <w:p w:rsidR="00E474C6" w:rsidRPr="00E474C6" w:rsidRDefault="00E474C6" w:rsidP="00E474C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rFonts w:cs="Arial"/>
                <w:sz w:val="20"/>
              </w:rPr>
            </w:pPr>
            <w:r w:rsidRPr="00E474C6">
              <w:rPr>
                <w:rFonts w:cs="Arial"/>
                <w:b/>
                <w:sz w:val="20"/>
              </w:rPr>
              <w:lastRenderedPageBreak/>
              <w:t>Geräte nicht ausblasen oder ausfegen</w:t>
            </w:r>
            <w:r w:rsidRPr="00E474C6">
              <w:rPr>
                <w:rFonts w:cs="Arial"/>
                <w:sz w:val="20"/>
              </w:rPr>
              <w:t xml:space="preserve">. Nur Staubsauger mit der Staubkategorie H und der Bauart B1 einsetzen. Der Boden und das weitere Umfeld, ist von Tonerresten mit einem feuchten Tuch oder dem oben beschriebenen Staubsauger zu reinigen. </w:t>
            </w:r>
          </w:p>
          <w:p w:rsidR="00E474C6" w:rsidRPr="00E474C6" w:rsidRDefault="00E474C6" w:rsidP="00E474C6">
            <w:pPr>
              <w:pStyle w:val="Kopfzeile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rFonts w:cs="Arial"/>
                <w:sz w:val="20"/>
              </w:rPr>
            </w:pPr>
            <w:r w:rsidRPr="00E474C6">
              <w:rPr>
                <w:rFonts w:cs="Arial"/>
                <w:sz w:val="20"/>
              </w:rPr>
              <w:t xml:space="preserve">Weitere Informationen, wie z.B. zur Entsorgung der Kartuschen, entnehmen Sie bitte dem </w:t>
            </w:r>
            <w:r w:rsidRPr="00E474C6">
              <w:rPr>
                <w:rFonts w:cs="Arial"/>
                <w:b/>
                <w:sz w:val="20"/>
              </w:rPr>
              <w:t>Sicherheitsdatenblatt</w:t>
            </w:r>
            <w:r w:rsidRPr="00E474C6">
              <w:rPr>
                <w:rFonts w:cs="Arial"/>
                <w:sz w:val="20"/>
              </w:rPr>
              <w:t xml:space="preserve"> des Herstellers. (Drucker und/oder der Kartuschen)</w:t>
            </w:r>
          </w:p>
          <w:p w:rsidR="00E474C6" w:rsidRDefault="00E474C6" w:rsidP="00E474C6">
            <w:pPr>
              <w:numPr>
                <w:ilvl w:val="0"/>
                <w:numId w:val="13"/>
              </w:numPr>
              <w:spacing w:after="60"/>
              <w:rPr>
                <w:sz w:val="20"/>
              </w:rPr>
            </w:pPr>
            <w:r w:rsidRPr="00E474C6">
              <w:rPr>
                <w:rFonts w:cs="Arial"/>
                <w:b/>
                <w:sz w:val="20"/>
              </w:rPr>
              <w:t>regelmäßiger E- Check</w:t>
            </w:r>
            <w:r w:rsidRPr="00E474C6">
              <w:rPr>
                <w:rFonts w:cs="Arial"/>
                <w:sz w:val="20"/>
              </w:rPr>
              <w:t xml:space="preserve">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474C6" w:rsidRDefault="00E474C6" w:rsidP="00E474C6"/>
        </w:tc>
      </w:tr>
    </w:tbl>
    <w:p w:rsidR="0094747C" w:rsidRDefault="0094747C" w:rsidP="00E17AC6"/>
    <w:sectPr w:rsidR="0094747C" w:rsidSect="000C2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E474C6">
      <w:rPr>
        <w:noProof/>
        <w:sz w:val="18"/>
        <w:szCs w:val="18"/>
      </w:rPr>
      <w:t>5132-FB_BA_Kopierer und Drucker</w:t>
    </w:r>
    <w:r w:rsidRPr="0070141D">
      <w:rPr>
        <w:noProof/>
        <w:sz w:val="18"/>
        <w:szCs w:val="18"/>
      </w:rPr>
      <w:t>_Version_1</w:t>
    </w:r>
    <w:r w:rsidR="00E474C6">
      <w:rPr>
        <w:noProof/>
        <w:sz w:val="18"/>
        <w:szCs w:val="18"/>
      </w:rPr>
      <w:t>.</w:t>
    </w:r>
    <w:r w:rsidRPr="0070141D">
      <w:rPr>
        <w:noProof/>
        <w:sz w:val="18"/>
        <w:szCs w:val="18"/>
      </w:rPr>
      <w:t>0_</w:t>
    </w:r>
    <w:r w:rsidR="00E474C6">
      <w:rPr>
        <w:noProof/>
        <w:sz w:val="18"/>
        <w:szCs w:val="18"/>
      </w:rPr>
      <w:t>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1EE0F8D"/>
    <w:multiLevelType w:val="hybridMultilevel"/>
    <w:tmpl w:val="B22A64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F1FA6"/>
    <w:multiLevelType w:val="hybridMultilevel"/>
    <w:tmpl w:val="C51C6D44"/>
    <w:lvl w:ilvl="0" w:tplc="A468ABBC">
      <w:start w:val="1"/>
      <w:numFmt w:val="bullet"/>
      <w:lvlText w:val=""/>
      <w:lvlJc w:val="center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AC1C46D2">
      <w:start w:val="1"/>
      <w:numFmt w:val="bullet"/>
      <w:lvlText w:val="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27F99"/>
    <w:multiLevelType w:val="hybridMultilevel"/>
    <w:tmpl w:val="B5C0266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7A7"/>
    <w:multiLevelType w:val="hybridMultilevel"/>
    <w:tmpl w:val="84DA3942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9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1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474C6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6FFF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2020-11-09T10:36:00Z</dcterms:created>
  <dcterms:modified xsi:type="dcterms:W3CDTF">2020-11-09T10:36:00Z</dcterms:modified>
</cp:coreProperties>
</file>