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DA9" w:rsidRDefault="00C54094" w:rsidP="00FD0B8A">
      <w:pPr>
        <w:tabs>
          <w:tab w:val="left" w:pos="1"/>
          <w:tab w:val="left" w:pos="564"/>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b/>
          <w:sz w:val="20"/>
        </w:rPr>
      </w:pPr>
      <w:r w:rsidRPr="00FD0B8A">
        <w:rPr>
          <w:rFonts w:ascii="Arial" w:hAnsi="Arial" w:cs="Arial"/>
          <w:b/>
          <w:sz w:val="20"/>
        </w:rPr>
        <w:t xml:space="preserve">E R B </w:t>
      </w:r>
      <w:proofErr w:type="spellStart"/>
      <w:r w:rsidRPr="00FD0B8A">
        <w:rPr>
          <w:rFonts w:ascii="Arial" w:hAnsi="Arial" w:cs="Arial"/>
          <w:b/>
          <w:sz w:val="20"/>
        </w:rPr>
        <w:t>B</w:t>
      </w:r>
      <w:proofErr w:type="spellEnd"/>
      <w:r w:rsidRPr="00FD0B8A">
        <w:rPr>
          <w:rFonts w:ascii="Arial" w:hAnsi="Arial" w:cs="Arial"/>
          <w:b/>
          <w:sz w:val="20"/>
        </w:rPr>
        <w:t xml:space="preserve"> A U R E C H T S V E R T R A G</w:t>
      </w:r>
    </w:p>
    <w:p w:rsidR="00C61DA9" w:rsidRPr="002029DC" w:rsidRDefault="00C61DA9" w:rsidP="000C0AD0">
      <w:pPr>
        <w:tabs>
          <w:tab w:val="left" w:pos="1"/>
          <w:tab w:val="left" w:pos="564"/>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rsidR="00F1643E" w:rsidRPr="002029DC" w:rsidRDefault="00F1643E" w:rsidP="00F1643E">
      <w:pPr>
        <w:tabs>
          <w:tab w:val="left" w:pos="-1092"/>
          <w:tab w:val="left" w:pos="324"/>
          <w:tab w:val="left" w:pos="1032"/>
          <w:tab w:val="left" w:pos="1740"/>
          <w:tab w:val="left" w:pos="2454"/>
          <w:tab w:val="left" w:pos="3162"/>
          <w:tab w:val="left" w:pos="3870"/>
          <w:tab w:val="left" w:pos="4578"/>
          <w:tab w:val="left" w:pos="5286"/>
          <w:tab w:val="left" w:pos="5994"/>
          <w:tab w:val="left" w:pos="6708"/>
          <w:tab w:val="left" w:pos="7416"/>
          <w:tab w:val="left" w:pos="8124"/>
        </w:tabs>
        <w:jc w:val="both"/>
        <w:outlineLvl w:val="0"/>
        <w:rPr>
          <w:rFonts w:ascii="Arial" w:hAnsi="Arial" w:cs="Arial"/>
          <w:sz w:val="20"/>
        </w:rPr>
      </w:pPr>
      <w:r w:rsidRPr="002029DC">
        <w:rPr>
          <w:rFonts w:ascii="Arial" w:hAnsi="Arial" w:cs="Arial"/>
          <w:sz w:val="20"/>
        </w:rPr>
        <w:t>Urkundenrollen-</w:t>
      </w:r>
      <w:r w:rsidR="00FD0B8A" w:rsidRPr="002029DC">
        <w:rPr>
          <w:rFonts w:ascii="Arial" w:hAnsi="Arial" w:cs="Arial"/>
          <w:sz w:val="20"/>
        </w:rPr>
        <w:t>Nummer:</w:t>
      </w:r>
      <w:r w:rsidRPr="002029DC">
        <w:rPr>
          <w:rFonts w:ascii="Arial" w:hAnsi="Arial" w:cs="Arial"/>
          <w:sz w:val="20"/>
        </w:rPr>
        <w:t xml:space="preserve"> ____________________</w:t>
      </w:r>
    </w:p>
    <w:p w:rsidR="00F1643E" w:rsidRPr="002029DC" w:rsidRDefault="00F1643E" w:rsidP="00F1643E">
      <w:pPr>
        <w:tabs>
          <w:tab w:val="left" w:pos="-1092"/>
          <w:tab w:val="left" w:pos="324"/>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rsidR="00F1643E" w:rsidRPr="002029DC" w:rsidRDefault="00FD0B8A" w:rsidP="00F1643E">
      <w:pPr>
        <w:tabs>
          <w:tab w:val="left" w:pos="-1092"/>
          <w:tab w:val="left" w:pos="324"/>
          <w:tab w:val="left" w:pos="1032"/>
          <w:tab w:val="left" w:pos="1740"/>
          <w:tab w:val="left" w:pos="2454"/>
          <w:tab w:val="left" w:pos="3162"/>
          <w:tab w:val="left" w:pos="3870"/>
          <w:tab w:val="left" w:pos="4578"/>
          <w:tab w:val="left" w:pos="5286"/>
          <w:tab w:val="left" w:pos="5994"/>
          <w:tab w:val="left" w:pos="6708"/>
          <w:tab w:val="left" w:pos="7416"/>
          <w:tab w:val="left" w:pos="8124"/>
        </w:tabs>
        <w:jc w:val="both"/>
        <w:outlineLvl w:val="0"/>
        <w:rPr>
          <w:rFonts w:ascii="Arial" w:hAnsi="Arial" w:cs="Arial"/>
          <w:sz w:val="20"/>
        </w:rPr>
      </w:pPr>
      <w:r w:rsidRPr="002029DC">
        <w:rPr>
          <w:rFonts w:ascii="Arial" w:hAnsi="Arial" w:cs="Arial"/>
          <w:sz w:val="20"/>
        </w:rPr>
        <w:t>Verhandelt zu</w:t>
      </w:r>
      <w:r w:rsidR="00F1643E" w:rsidRPr="002029DC">
        <w:rPr>
          <w:rFonts w:ascii="Arial" w:hAnsi="Arial" w:cs="Arial"/>
          <w:sz w:val="20"/>
        </w:rPr>
        <w:t xml:space="preserve"> ______________________________</w:t>
      </w:r>
      <w:r w:rsidRPr="002029DC">
        <w:rPr>
          <w:rFonts w:ascii="Arial" w:hAnsi="Arial" w:cs="Arial"/>
          <w:sz w:val="20"/>
        </w:rPr>
        <w:t>_ am</w:t>
      </w:r>
      <w:r w:rsidR="00F1643E" w:rsidRPr="002029DC">
        <w:rPr>
          <w:rFonts w:ascii="Arial" w:hAnsi="Arial" w:cs="Arial"/>
          <w:sz w:val="20"/>
        </w:rPr>
        <w:t xml:space="preserve"> ___________________</w:t>
      </w:r>
    </w:p>
    <w:p w:rsidR="00F1643E" w:rsidRPr="002029DC" w:rsidRDefault="00F1643E" w:rsidP="00F1643E">
      <w:pPr>
        <w:tabs>
          <w:tab w:val="left" w:pos="-1092"/>
          <w:tab w:val="left" w:pos="324"/>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rsidR="00F1643E" w:rsidRPr="002029DC" w:rsidRDefault="00F1643E" w:rsidP="00F1643E">
      <w:pPr>
        <w:tabs>
          <w:tab w:val="left" w:pos="-1092"/>
          <w:tab w:val="left" w:pos="324"/>
          <w:tab w:val="left" w:pos="1032"/>
          <w:tab w:val="left" w:pos="1740"/>
          <w:tab w:val="left" w:pos="2454"/>
          <w:tab w:val="left" w:pos="3162"/>
          <w:tab w:val="left" w:pos="3870"/>
          <w:tab w:val="left" w:pos="4578"/>
          <w:tab w:val="left" w:pos="5286"/>
          <w:tab w:val="left" w:pos="5994"/>
          <w:tab w:val="left" w:pos="6708"/>
          <w:tab w:val="left" w:pos="7416"/>
          <w:tab w:val="left" w:pos="8124"/>
        </w:tabs>
        <w:jc w:val="both"/>
        <w:outlineLvl w:val="0"/>
        <w:rPr>
          <w:rFonts w:ascii="Arial" w:hAnsi="Arial" w:cs="Arial"/>
          <w:sz w:val="20"/>
        </w:rPr>
      </w:pPr>
      <w:r w:rsidRPr="002029DC">
        <w:rPr>
          <w:rFonts w:ascii="Arial" w:hAnsi="Arial" w:cs="Arial"/>
          <w:sz w:val="20"/>
        </w:rPr>
        <w:t xml:space="preserve">Vor mir, dem unterzeichnenden Notar   </w:t>
      </w:r>
    </w:p>
    <w:p w:rsidR="00F1643E" w:rsidRPr="002029DC" w:rsidRDefault="00F1643E" w:rsidP="00F1643E">
      <w:pPr>
        <w:tabs>
          <w:tab w:val="left" w:pos="-1092"/>
          <w:tab w:val="left" w:pos="324"/>
          <w:tab w:val="left" w:pos="1032"/>
          <w:tab w:val="left" w:pos="1740"/>
          <w:tab w:val="left" w:pos="2454"/>
          <w:tab w:val="left" w:pos="3162"/>
          <w:tab w:val="left" w:pos="3870"/>
          <w:tab w:val="left" w:pos="4578"/>
          <w:tab w:val="left" w:pos="5286"/>
          <w:tab w:val="left" w:pos="5994"/>
          <w:tab w:val="left" w:pos="6708"/>
          <w:tab w:val="left" w:pos="7416"/>
          <w:tab w:val="left" w:pos="8124"/>
        </w:tabs>
        <w:jc w:val="both"/>
        <w:outlineLvl w:val="0"/>
        <w:rPr>
          <w:rFonts w:ascii="Arial" w:hAnsi="Arial" w:cs="Arial"/>
          <w:sz w:val="20"/>
        </w:rPr>
      </w:pPr>
    </w:p>
    <w:p w:rsidR="00F1643E" w:rsidRDefault="00F1643E" w:rsidP="00F1643E">
      <w:pPr>
        <w:tabs>
          <w:tab w:val="left" w:pos="-1092"/>
          <w:tab w:val="left" w:pos="324"/>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r w:rsidRPr="002029DC">
        <w:rPr>
          <w:rFonts w:ascii="Arial" w:hAnsi="Arial" w:cs="Arial"/>
          <w:sz w:val="20"/>
        </w:rPr>
        <w:t>mit dem Amtssitz in ____________________________erschienen heute:</w:t>
      </w:r>
    </w:p>
    <w:p w:rsidR="00F1643E" w:rsidRDefault="00F1643E" w:rsidP="00F1643E">
      <w:pPr>
        <w:tabs>
          <w:tab w:val="left" w:pos="-1092"/>
          <w:tab w:val="left" w:pos="324"/>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rsidR="00F1643E" w:rsidRPr="002029DC" w:rsidRDefault="00F1643E" w:rsidP="0069794A">
      <w:pPr>
        <w:tabs>
          <w:tab w:val="left" w:pos="180"/>
          <w:tab w:val="left" w:pos="1032"/>
          <w:tab w:val="left" w:pos="1740"/>
          <w:tab w:val="left" w:pos="2454"/>
          <w:tab w:val="left" w:pos="3162"/>
          <w:tab w:val="left" w:pos="3870"/>
          <w:tab w:val="left" w:pos="4578"/>
          <w:tab w:val="left" w:pos="5286"/>
          <w:tab w:val="left" w:pos="5994"/>
          <w:tab w:val="left" w:pos="6708"/>
          <w:tab w:val="left" w:pos="7416"/>
          <w:tab w:val="left" w:pos="8124"/>
        </w:tabs>
        <w:ind w:left="426" w:hanging="426"/>
        <w:jc w:val="both"/>
        <w:outlineLvl w:val="0"/>
        <w:rPr>
          <w:rFonts w:ascii="Arial" w:hAnsi="Arial" w:cs="Arial"/>
          <w:sz w:val="20"/>
        </w:rPr>
      </w:pPr>
      <w:r w:rsidRPr="002029DC">
        <w:rPr>
          <w:rFonts w:ascii="Arial" w:hAnsi="Arial" w:cs="Arial"/>
          <w:sz w:val="20"/>
        </w:rPr>
        <w:t>1.</w:t>
      </w:r>
      <w:r w:rsidRPr="002029DC">
        <w:rPr>
          <w:rFonts w:ascii="Arial" w:hAnsi="Arial" w:cs="Arial"/>
          <w:sz w:val="20"/>
        </w:rPr>
        <w:tab/>
      </w:r>
      <w:r w:rsidRPr="002029DC">
        <w:rPr>
          <w:rFonts w:ascii="Arial" w:hAnsi="Arial" w:cs="Arial"/>
          <w:sz w:val="20"/>
        </w:rPr>
        <w:tab/>
      </w:r>
    </w:p>
    <w:p w:rsidR="00F1643E" w:rsidRPr="002029DC" w:rsidRDefault="00F1643E" w:rsidP="0069794A">
      <w:pPr>
        <w:tabs>
          <w:tab w:val="left" w:pos="180"/>
          <w:tab w:val="left" w:pos="373"/>
          <w:tab w:val="left" w:pos="1032"/>
          <w:tab w:val="left" w:pos="1740"/>
          <w:tab w:val="left" w:pos="2454"/>
          <w:tab w:val="left" w:pos="3162"/>
          <w:tab w:val="left" w:pos="3870"/>
          <w:tab w:val="left" w:pos="4578"/>
          <w:tab w:val="left" w:pos="5286"/>
          <w:tab w:val="left" w:pos="5994"/>
          <w:tab w:val="left" w:pos="6708"/>
          <w:tab w:val="left" w:pos="7416"/>
          <w:tab w:val="left" w:pos="8124"/>
        </w:tabs>
        <w:jc w:val="both"/>
        <w:outlineLvl w:val="0"/>
        <w:rPr>
          <w:rFonts w:ascii="Arial" w:hAnsi="Arial" w:cs="Arial"/>
          <w:sz w:val="20"/>
        </w:rPr>
      </w:pPr>
      <w:r w:rsidRPr="002029DC">
        <w:rPr>
          <w:rFonts w:ascii="Arial" w:hAnsi="Arial" w:cs="Arial"/>
          <w:sz w:val="20"/>
        </w:rPr>
        <w:tab/>
      </w:r>
      <w:r w:rsidRPr="002029DC">
        <w:rPr>
          <w:rFonts w:ascii="Arial" w:hAnsi="Arial" w:cs="Arial"/>
          <w:sz w:val="20"/>
        </w:rPr>
        <w:tab/>
      </w:r>
    </w:p>
    <w:p w:rsidR="00F1643E" w:rsidRPr="002029DC" w:rsidRDefault="00F1643E" w:rsidP="00F1643E">
      <w:pPr>
        <w:tabs>
          <w:tab w:val="left" w:pos="1"/>
          <w:tab w:val="left" w:pos="416"/>
          <w:tab w:val="left" w:pos="1032"/>
          <w:tab w:val="left" w:pos="1740"/>
          <w:tab w:val="left" w:pos="2454"/>
          <w:tab w:val="left" w:pos="3162"/>
          <w:tab w:val="left" w:pos="3870"/>
          <w:tab w:val="left" w:pos="4578"/>
          <w:tab w:val="left" w:pos="5286"/>
          <w:tab w:val="left" w:pos="5994"/>
          <w:tab w:val="left" w:pos="6708"/>
          <w:tab w:val="left" w:pos="7416"/>
          <w:tab w:val="left" w:pos="8124"/>
        </w:tabs>
        <w:ind w:left="416"/>
        <w:jc w:val="both"/>
        <w:rPr>
          <w:rFonts w:ascii="Arial" w:hAnsi="Arial" w:cs="Arial"/>
          <w:sz w:val="20"/>
        </w:rPr>
      </w:pPr>
      <w:r w:rsidRPr="002029DC">
        <w:rPr>
          <w:rFonts w:ascii="Arial" w:hAnsi="Arial" w:cs="Arial"/>
          <w:sz w:val="20"/>
        </w:rPr>
        <w:t xml:space="preserve">im </w:t>
      </w:r>
      <w:r>
        <w:rPr>
          <w:rFonts w:ascii="Arial" w:hAnsi="Arial" w:cs="Arial"/>
          <w:sz w:val="20"/>
        </w:rPr>
        <w:t>F</w:t>
      </w:r>
      <w:r w:rsidRPr="002029DC">
        <w:rPr>
          <w:rFonts w:ascii="Arial" w:hAnsi="Arial" w:cs="Arial"/>
          <w:sz w:val="20"/>
        </w:rPr>
        <w:t>olgenden "Grundstückseigentümer" genannt,</w:t>
      </w:r>
    </w:p>
    <w:p w:rsidR="00F1643E" w:rsidRPr="002029DC" w:rsidRDefault="00F1643E" w:rsidP="00F1643E">
      <w:pPr>
        <w:tabs>
          <w:tab w:val="left" w:pos="1"/>
          <w:tab w:val="left" w:pos="416"/>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rsidR="00F1643E" w:rsidRPr="002029DC" w:rsidRDefault="00F1643E" w:rsidP="00F1643E">
      <w:pPr>
        <w:tabs>
          <w:tab w:val="left" w:pos="1"/>
          <w:tab w:val="left" w:pos="416"/>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rsidR="00F1643E" w:rsidRPr="002029DC" w:rsidRDefault="00F1643E" w:rsidP="00F1643E">
      <w:pPr>
        <w:tabs>
          <w:tab w:val="left" w:pos="180"/>
          <w:tab w:val="left" w:pos="373"/>
          <w:tab w:val="left" w:pos="1032"/>
          <w:tab w:val="left" w:pos="1740"/>
          <w:tab w:val="left" w:pos="2454"/>
          <w:tab w:val="left" w:pos="3162"/>
          <w:tab w:val="left" w:pos="3870"/>
          <w:tab w:val="left" w:pos="4578"/>
          <w:tab w:val="left" w:pos="5286"/>
          <w:tab w:val="left" w:pos="5994"/>
          <w:tab w:val="left" w:pos="6708"/>
          <w:tab w:val="left" w:pos="7416"/>
          <w:tab w:val="left" w:pos="8124"/>
        </w:tabs>
        <w:jc w:val="both"/>
        <w:outlineLvl w:val="0"/>
        <w:rPr>
          <w:rFonts w:ascii="Arial" w:hAnsi="Arial" w:cs="Arial"/>
          <w:sz w:val="20"/>
        </w:rPr>
      </w:pPr>
      <w:r w:rsidRPr="002029DC">
        <w:rPr>
          <w:rFonts w:ascii="Arial" w:hAnsi="Arial" w:cs="Arial"/>
          <w:sz w:val="20"/>
        </w:rPr>
        <w:t xml:space="preserve">2. </w:t>
      </w:r>
      <w:r w:rsidRPr="002029DC">
        <w:rPr>
          <w:rFonts w:ascii="Arial" w:hAnsi="Arial" w:cs="Arial"/>
          <w:sz w:val="20"/>
        </w:rPr>
        <w:tab/>
        <w:t xml:space="preserve"> __________________________________________________________________</w:t>
      </w:r>
    </w:p>
    <w:p w:rsidR="00F1643E" w:rsidRPr="002029DC" w:rsidRDefault="00F1643E" w:rsidP="00F1643E">
      <w:pPr>
        <w:tabs>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rsidR="00F1643E" w:rsidRPr="002029DC" w:rsidRDefault="00F1643E" w:rsidP="00F1643E">
      <w:pPr>
        <w:tabs>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ind w:left="430"/>
        <w:jc w:val="both"/>
        <w:rPr>
          <w:rFonts w:ascii="Arial" w:hAnsi="Arial" w:cs="Arial"/>
          <w:sz w:val="20"/>
        </w:rPr>
      </w:pPr>
      <w:r>
        <w:rPr>
          <w:rFonts w:ascii="Arial" w:hAnsi="Arial" w:cs="Arial"/>
          <w:sz w:val="20"/>
        </w:rPr>
        <w:t>im F</w:t>
      </w:r>
      <w:r w:rsidRPr="002029DC">
        <w:rPr>
          <w:rFonts w:ascii="Arial" w:hAnsi="Arial" w:cs="Arial"/>
          <w:sz w:val="20"/>
        </w:rPr>
        <w:t>olgenden "Erbbauberechtigter" genannt.</w:t>
      </w:r>
    </w:p>
    <w:p w:rsidR="00F1643E" w:rsidRDefault="00F1643E" w:rsidP="00F1643E">
      <w:pPr>
        <w:tabs>
          <w:tab w:val="left" w:pos="-1092"/>
          <w:tab w:val="left" w:pos="324"/>
          <w:tab w:val="left" w:pos="1032"/>
          <w:tab w:val="left" w:pos="1740"/>
          <w:tab w:val="left" w:pos="2454"/>
          <w:tab w:val="left" w:pos="3162"/>
          <w:tab w:val="left" w:pos="3870"/>
          <w:tab w:val="left" w:pos="4578"/>
          <w:tab w:val="left" w:pos="5286"/>
          <w:tab w:val="left" w:pos="5994"/>
          <w:tab w:val="left" w:pos="6708"/>
          <w:tab w:val="left" w:pos="7416"/>
          <w:tab w:val="left" w:pos="8124"/>
        </w:tabs>
        <w:jc w:val="both"/>
        <w:outlineLvl w:val="0"/>
        <w:rPr>
          <w:rFonts w:ascii="Arial" w:hAnsi="Arial" w:cs="Arial"/>
          <w:sz w:val="20"/>
        </w:rPr>
      </w:pPr>
    </w:p>
    <w:p w:rsidR="000D2633" w:rsidRDefault="000D2633" w:rsidP="00F1643E">
      <w:pPr>
        <w:tabs>
          <w:tab w:val="left" w:pos="-1092"/>
          <w:tab w:val="left" w:pos="324"/>
          <w:tab w:val="left" w:pos="1032"/>
          <w:tab w:val="left" w:pos="1740"/>
          <w:tab w:val="left" w:pos="2454"/>
          <w:tab w:val="left" w:pos="3162"/>
          <w:tab w:val="left" w:pos="3870"/>
          <w:tab w:val="left" w:pos="4578"/>
          <w:tab w:val="left" w:pos="5286"/>
          <w:tab w:val="left" w:pos="5994"/>
          <w:tab w:val="left" w:pos="6708"/>
          <w:tab w:val="left" w:pos="7416"/>
          <w:tab w:val="left" w:pos="8124"/>
        </w:tabs>
        <w:jc w:val="both"/>
        <w:outlineLvl w:val="0"/>
        <w:rPr>
          <w:rFonts w:ascii="Arial" w:hAnsi="Arial" w:cs="Arial"/>
          <w:sz w:val="20"/>
        </w:rPr>
      </w:pPr>
    </w:p>
    <w:p w:rsidR="00F1643E" w:rsidRPr="002029DC" w:rsidRDefault="00F1643E" w:rsidP="00F1643E">
      <w:pPr>
        <w:tabs>
          <w:tab w:val="left" w:pos="-1092"/>
          <w:tab w:val="left" w:pos="324"/>
          <w:tab w:val="left" w:pos="1032"/>
          <w:tab w:val="left" w:pos="1740"/>
          <w:tab w:val="left" w:pos="2454"/>
          <w:tab w:val="left" w:pos="3162"/>
          <w:tab w:val="left" w:pos="3870"/>
          <w:tab w:val="left" w:pos="4578"/>
          <w:tab w:val="left" w:pos="5286"/>
          <w:tab w:val="left" w:pos="5994"/>
          <w:tab w:val="left" w:pos="6708"/>
          <w:tab w:val="left" w:pos="7416"/>
          <w:tab w:val="left" w:pos="8124"/>
        </w:tabs>
        <w:jc w:val="both"/>
        <w:outlineLvl w:val="0"/>
        <w:rPr>
          <w:rFonts w:ascii="Arial" w:hAnsi="Arial" w:cs="Arial"/>
          <w:sz w:val="20"/>
        </w:rPr>
      </w:pPr>
      <w:r w:rsidRPr="002029DC">
        <w:rPr>
          <w:rFonts w:ascii="Arial" w:hAnsi="Arial" w:cs="Arial"/>
          <w:sz w:val="20"/>
        </w:rPr>
        <w:t xml:space="preserve">Der/Die Erschienene/n zu 1. und 2. </w:t>
      </w:r>
      <w:r w:rsidR="00376D11">
        <w:rPr>
          <w:rFonts w:ascii="Arial" w:hAnsi="Arial" w:cs="Arial"/>
          <w:sz w:val="20"/>
        </w:rPr>
        <w:t xml:space="preserve">wiesen sich auch durch / </w:t>
      </w:r>
      <w:r w:rsidRPr="002029DC">
        <w:rPr>
          <w:rFonts w:ascii="Arial" w:hAnsi="Arial" w:cs="Arial"/>
          <w:sz w:val="20"/>
        </w:rPr>
        <w:t>ist/sind dem Notar von Person bekannt.</w:t>
      </w:r>
    </w:p>
    <w:p w:rsidR="00F1643E" w:rsidRPr="002029DC" w:rsidRDefault="00F1643E" w:rsidP="00F1643E">
      <w:pPr>
        <w:tabs>
          <w:tab w:val="left" w:pos="-1092"/>
          <w:tab w:val="left" w:pos="324"/>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rsidR="00782336" w:rsidRPr="002029DC" w:rsidRDefault="00782336" w:rsidP="00F1643E">
      <w:pPr>
        <w:tabs>
          <w:tab w:val="left" w:pos="-1092"/>
          <w:tab w:val="left" w:pos="324"/>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rsidR="00F1643E" w:rsidRDefault="00F1643E" w:rsidP="00F1643E">
      <w:pPr>
        <w:tabs>
          <w:tab w:val="left" w:pos="-1092"/>
          <w:tab w:val="left" w:pos="324"/>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r w:rsidRPr="002029DC">
        <w:rPr>
          <w:rFonts w:ascii="Arial" w:hAnsi="Arial" w:cs="Arial"/>
          <w:sz w:val="20"/>
        </w:rPr>
        <w:t xml:space="preserve">Die Erschienenen erklärten </w:t>
      </w:r>
      <w:r>
        <w:rPr>
          <w:rFonts w:ascii="Arial" w:hAnsi="Arial" w:cs="Arial"/>
          <w:sz w:val="20"/>
        </w:rPr>
        <w:t>z</w:t>
      </w:r>
      <w:r w:rsidRPr="002029DC">
        <w:rPr>
          <w:rFonts w:ascii="Arial" w:hAnsi="Arial" w:cs="Arial"/>
          <w:sz w:val="20"/>
        </w:rPr>
        <w:t>u</w:t>
      </w:r>
      <w:r>
        <w:rPr>
          <w:rFonts w:ascii="Arial" w:hAnsi="Arial" w:cs="Arial"/>
          <w:sz w:val="20"/>
        </w:rPr>
        <w:t>r</w:t>
      </w:r>
      <w:r w:rsidRPr="002029DC">
        <w:rPr>
          <w:rFonts w:ascii="Arial" w:hAnsi="Arial" w:cs="Arial"/>
          <w:sz w:val="20"/>
        </w:rPr>
        <w:t xml:space="preserve"> Beurkundung </w:t>
      </w:r>
      <w:r>
        <w:rPr>
          <w:rFonts w:ascii="Arial" w:hAnsi="Arial" w:cs="Arial"/>
          <w:sz w:val="20"/>
        </w:rPr>
        <w:t xml:space="preserve">den nachstehenden </w:t>
      </w:r>
    </w:p>
    <w:p w:rsidR="00F1643E" w:rsidRDefault="00F1643E" w:rsidP="00F1643E">
      <w:pPr>
        <w:tabs>
          <w:tab w:val="left" w:pos="-1092"/>
          <w:tab w:val="left" w:pos="324"/>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rsidR="00F1643E" w:rsidRPr="006D790C" w:rsidRDefault="00F1643E" w:rsidP="00F1643E">
      <w:pPr>
        <w:tabs>
          <w:tab w:val="left" w:pos="-1092"/>
          <w:tab w:val="left" w:pos="324"/>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b/>
          <w:sz w:val="28"/>
          <w:szCs w:val="28"/>
        </w:rPr>
      </w:pPr>
      <w:r w:rsidRPr="006D790C">
        <w:rPr>
          <w:rFonts w:ascii="Arial" w:hAnsi="Arial" w:cs="Arial"/>
          <w:b/>
          <w:sz w:val="28"/>
          <w:szCs w:val="28"/>
        </w:rPr>
        <w:t>Erbbaurechtsvertrag</w:t>
      </w:r>
      <w:r w:rsidR="00032EF5" w:rsidRPr="006D790C">
        <w:rPr>
          <w:rFonts w:ascii="Arial" w:hAnsi="Arial" w:cs="Arial"/>
          <w:b/>
          <w:sz w:val="28"/>
          <w:szCs w:val="28"/>
        </w:rPr>
        <w:t>:</w:t>
      </w:r>
    </w:p>
    <w:p w:rsidR="00F62898" w:rsidRPr="006D790C" w:rsidRDefault="00F62898" w:rsidP="00F1643E">
      <w:pPr>
        <w:tabs>
          <w:tab w:val="left" w:pos="-1092"/>
          <w:tab w:val="left" w:pos="324"/>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b/>
          <w:sz w:val="28"/>
          <w:szCs w:val="28"/>
        </w:rPr>
      </w:pPr>
    </w:p>
    <w:p w:rsidR="00F62898" w:rsidRPr="00F62898" w:rsidRDefault="00F62898" w:rsidP="00F62898">
      <w:pPr>
        <w:tabs>
          <w:tab w:val="left" w:pos="567"/>
          <w:tab w:val="left" w:pos="851"/>
        </w:tabs>
        <w:rPr>
          <w:rFonts w:ascii="Arial" w:hAnsi="Arial" w:cs="Arial"/>
          <w:sz w:val="20"/>
        </w:rPr>
      </w:pPr>
      <w:r w:rsidRPr="00F62898">
        <w:rPr>
          <w:rFonts w:ascii="Arial" w:hAnsi="Arial" w:cs="Arial"/>
          <w:sz w:val="20"/>
        </w:rPr>
        <w:t>Der Notar hat darauf hingewiesen, dass nach § 17 Absatz 2a BeurkG die Erschienenen vor Beurkundung ausreichend Zeit zur Prüfung des Vertragstextes haben muss, dies sind in der Regel 14 Tage, ausweislich der Unterlagen wurde der Entwurf den Erschienenen am ___________ von dieser Notarstelle übersandt.</w:t>
      </w:r>
    </w:p>
    <w:p w:rsidR="00F1643E" w:rsidRDefault="00F1643E">
      <w:pPr>
        <w:pStyle w:val="Listenabsatz"/>
        <w:numPr>
          <w:ilvl w:val="0"/>
          <w:numId w:val="15"/>
        </w:numPr>
        <w:jc w:val="center"/>
        <w:rPr>
          <w:b/>
          <w:sz w:val="28"/>
          <w:szCs w:val="28"/>
        </w:rPr>
      </w:pPr>
      <w:r w:rsidRPr="00F70F4C">
        <w:rPr>
          <w:rFonts w:ascii="Arial" w:hAnsi="Arial" w:cs="Arial"/>
          <w:b/>
          <w:sz w:val="28"/>
          <w:szCs w:val="28"/>
        </w:rPr>
        <w:t>Angaben zum Grundstück</w:t>
      </w:r>
    </w:p>
    <w:p w:rsidR="00F1643E" w:rsidRDefault="00F1643E" w:rsidP="00F1643E">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b/>
          <w:sz w:val="20"/>
        </w:rPr>
      </w:pPr>
    </w:p>
    <w:p w:rsidR="00F1643E" w:rsidRPr="002029DC" w:rsidRDefault="00F1643E" w:rsidP="00F1643E">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sz w:val="20"/>
        </w:rPr>
      </w:pPr>
      <w:r w:rsidRPr="002029DC">
        <w:rPr>
          <w:rFonts w:ascii="Arial" w:hAnsi="Arial" w:cs="Arial"/>
          <w:b/>
          <w:sz w:val="20"/>
        </w:rPr>
        <w:t>§ 1</w:t>
      </w:r>
      <w:r>
        <w:rPr>
          <w:rFonts w:ascii="Arial" w:hAnsi="Arial" w:cs="Arial"/>
          <w:b/>
          <w:sz w:val="20"/>
        </w:rPr>
        <w:t xml:space="preserve"> </w:t>
      </w:r>
      <w:r w:rsidR="00870FFA">
        <w:rPr>
          <w:rFonts w:ascii="Arial" w:hAnsi="Arial" w:cs="Arial"/>
          <w:b/>
          <w:sz w:val="20"/>
        </w:rPr>
        <w:t xml:space="preserve">Grundbuchangaben, </w:t>
      </w:r>
      <w:r w:rsidRPr="002029DC">
        <w:rPr>
          <w:rFonts w:ascii="Arial" w:hAnsi="Arial" w:cs="Arial"/>
          <w:b/>
          <w:sz w:val="20"/>
        </w:rPr>
        <w:t>Vertragsgegenstand</w:t>
      </w:r>
    </w:p>
    <w:p w:rsidR="00F1643E" w:rsidRPr="002029DC" w:rsidRDefault="00F1643E" w:rsidP="00F1643E">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rsidR="00F1643E" w:rsidRPr="002029DC" w:rsidRDefault="00F1643E" w:rsidP="004D6C3F">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both"/>
        <w:outlineLvl w:val="0"/>
        <w:rPr>
          <w:rFonts w:ascii="Arial" w:hAnsi="Arial" w:cs="Arial"/>
          <w:sz w:val="20"/>
        </w:rPr>
      </w:pPr>
      <w:r w:rsidRPr="002029DC">
        <w:rPr>
          <w:rFonts w:ascii="Arial" w:hAnsi="Arial" w:cs="Arial"/>
          <w:sz w:val="20"/>
        </w:rPr>
        <w:t xml:space="preserve">Im </w:t>
      </w:r>
      <w:r w:rsidR="009F1E3F">
        <w:rPr>
          <w:rFonts w:ascii="Arial" w:hAnsi="Arial" w:cs="Arial"/>
          <w:sz w:val="20"/>
        </w:rPr>
        <w:t xml:space="preserve">Bestandsverzeichnis des </w:t>
      </w:r>
      <w:r w:rsidRPr="002029DC">
        <w:rPr>
          <w:rFonts w:ascii="Arial" w:hAnsi="Arial" w:cs="Arial"/>
          <w:sz w:val="20"/>
        </w:rPr>
        <w:t>Grundbuch</w:t>
      </w:r>
      <w:r w:rsidR="009F1E3F">
        <w:rPr>
          <w:rFonts w:ascii="Arial" w:hAnsi="Arial" w:cs="Arial"/>
          <w:sz w:val="20"/>
        </w:rPr>
        <w:t>es</w:t>
      </w:r>
      <w:r w:rsidRPr="002029DC">
        <w:rPr>
          <w:rFonts w:ascii="Arial" w:hAnsi="Arial" w:cs="Arial"/>
          <w:sz w:val="20"/>
        </w:rPr>
        <w:t xml:space="preserve"> </w:t>
      </w:r>
      <w:r w:rsidR="009F1E3F">
        <w:rPr>
          <w:rFonts w:ascii="Arial" w:hAnsi="Arial" w:cs="Arial"/>
          <w:sz w:val="20"/>
        </w:rPr>
        <w:t>des Amtsgerichtes</w:t>
      </w:r>
      <w:r w:rsidR="004D6C3F">
        <w:rPr>
          <w:rFonts w:ascii="Arial" w:hAnsi="Arial" w:cs="Arial"/>
          <w:sz w:val="20"/>
        </w:rPr>
        <w:t xml:space="preserve"> &lt; &gt; </w:t>
      </w:r>
      <w:r w:rsidR="009F1E3F">
        <w:rPr>
          <w:rFonts w:ascii="Arial" w:hAnsi="Arial" w:cs="Arial"/>
          <w:sz w:val="20"/>
        </w:rPr>
        <w:t xml:space="preserve">von </w:t>
      </w:r>
      <w:r w:rsidR="004D6C3F">
        <w:rPr>
          <w:rFonts w:ascii="Arial" w:hAnsi="Arial" w:cs="Arial"/>
          <w:sz w:val="20"/>
        </w:rPr>
        <w:t xml:space="preserve">&lt; &gt; </w:t>
      </w:r>
      <w:r w:rsidRPr="002029DC">
        <w:rPr>
          <w:rFonts w:ascii="Arial" w:hAnsi="Arial" w:cs="Arial"/>
          <w:sz w:val="20"/>
        </w:rPr>
        <w:t>Blatt</w:t>
      </w:r>
      <w:r w:rsidR="004D6C3F">
        <w:rPr>
          <w:rFonts w:ascii="Arial" w:hAnsi="Arial" w:cs="Arial"/>
          <w:sz w:val="20"/>
        </w:rPr>
        <w:t xml:space="preserve"> &lt; &gt; </w:t>
      </w:r>
      <w:r w:rsidRPr="002029DC">
        <w:rPr>
          <w:rFonts w:ascii="Arial" w:hAnsi="Arial" w:cs="Arial"/>
          <w:sz w:val="20"/>
        </w:rPr>
        <w:t>ist folgender Grundbesitz eingetragen:</w:t>
      </w:r>
    </w:p>
    <w:p w:rsidR="00F1643E" w:rsidRPr="002029DC" w:rsidRDefault="00F1643E" w:rsidP="00F1643E">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rsidR="00F1643E" w:rsidRPr="002029DC" w:rsidRDefault="004D6C3F" w:rsidP="00F1643E">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both"/>
        <w:outlineLvl w:val="0"/>
        <w:rPr>
          <w:rFonts w:ascii="Arial" w:hAnsi="Arial" w:cs="Arial"/>
          <w:sz w:val="20"/>
        </w:rPr>
      </w:pPr>
      <w:r>
        <w:rPr>
          <w:rFonts w:ascii="Arial" w:hAnsi="Arial" w:cs="Arial"/>
          <w:sz w:val="20"/>
        </w:rPr>
        <w:t xml:space="preserve">&lt;BESCHRIEB </w:t>
      </w:r>
      <w:r w:rsidR="00032EF5">
        <w:rPr>
          <w:rFonts w:ascii="Arial" w:hAnsi="Arial" w:cs="Arial"/>
          <w:sz w:val="20"/>
        </w:rPr>
        <w:t xml:space="preserve">DES ERBBAUGRUNDSTÜCKES </w:t>
      </w:r>
      <w:r>
        <w:rPr>
          <w:rFonts w:ascii="Arial" w:hAnsi="Arial" w:cs="Arial"/>
          <w:sz w:val="20"/>
        </w:rPr>
        <w:t>GEMÄSS BESTANDSVERZEICHNIS&gt;</w:t>
      </w:r>
    </w:p>
    <w:p w:rsidR="00F1643E" w:rsidRPr="002029DC" w:rsidRDefault="00F1643E" w:rsidP="00F1643E">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both"/>
        <w:outlineLvl w:val="0"/>
        <w:rPr>
          <w:rFonts w:ascii="Arial" w:hAnsi="Arial" w:cs="Arial"/>
          <w:sz w:val="20"/>
        </w:rPr>
      </w:pPr>
    </w:p>
    <w:p w:rsidR="00F1643E" w:rsidRPr="002029DC" w:rsidRDefault="00F1643E" w:rsidP="00F1643E">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rsidR="009F1E3F" w:rsidRDefault="009F1E3F" w:rsidP="00F1643E">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r>
        <w:rPr>
          <w:rFonts w:ascii="Arial" w:hAnsi="Arial" w:cs="Arial"/>
          <w:sz w:val="20"/>
        </w:rPr>
        <w:t>In Abt. I ist a</w:t>
      </w:r>
      <w:r w:rsidR="00F1643E" w:rsidRPr="002029DC">
        <w:rPr>
          <w:rFonts w:ascii="Arial" w:hAnsi="Arial" w:cs="Arial"/>
          <w:sz w:val="20"/>
        </w:rPr>
        <w:t xml:space="preserve">ls Eigentümer </w:t>
      </w:r>
      <w:r>
        <w:rPr>
          <w:rFonts w:ascii="Arial" w:hAnsi="Arial" w:cs="Arial"/>
          <w:sz w:val="20"/>
        </w:rPr>
        <w:t>des</w:t>
      </w:r>
      <w:r w:rsidR="00F1643E" w:rsidRPr="002029DC">
        <w:rPr>
          <w:rFonts w:ascii="Arial" w:hAnsi="Arial" w:cs="Arial"/>
          <w:sz w:val="20"/>
        </w:rPr>
        <w:t xml:space="preserve"> vorgenannte</w:t>
      </w:r>
      <w:r>
        <w:rPr>
          <w:rFonts w:ascii="Arial" w:hAnsi="Arial" w:cs="Arial"/>
          <w:sz w:val="20"/>
        </w:rPr>
        <w:t xml:space="preserve">n </w:t>
      </w:r>
      <w:r w:rsidR="00F1643E" w:rsidRPr="002029DC">
        <w:rPr>
          <w:rFonts w:ascii="Arial" w:hAnsi="Arial" w:cs="Arial"/>
          <w:sz w:val="20"/>
        </w:rPr>
        <w:t>Grund</w:t>
      </w:r>
      <w:r>
        <w:rPr>
          <w:rFonts w:ascii="Arial" w:hAnsi="Arial" w:cs="Arial"/>
          <w:sz w:val="20"/>
        </w:rPr>
        <w:t>besitzes eingetragen:</w:t>
      </w:r>
    </w:p>
    <w:p w:rsidR="004D6C3F" w:rsidRDefault="004D6C3F" w:rsidP="00F1643E">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rsidR="00F1643E" w:rsidRDefault="00376D11" w:rsidP="00F1643E">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r>
        <w:rPr>
          <w:rFonts w:ascii="Arial" w:hAnsi="Arial" w:cs="Arial"/>
          <w:sz w:val="20"/>
        </w:rPr>
        <w:t>&lt;NAME / BEZEICHNUNG DES GRUNDSTÜCKSEIGENTÜMERS &gt;</w:t>
      </w:r>
    </w:p>
    <w:p w:rsidR="00032EF5" w:rsidRDefault="00032EF5" w:rsidP="00F1643E">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rsidR="00032EF5" w:rsidRDefault="00032EF5" w:rsidP="00F1643E">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rsidR="00F1643E" w:rsidRPr="002029DC" w:rsidRDefault="00F1643E" w:rsidP="00F1643E">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r w:rsidRPr="002029DC">
        <w:rPr>
          <w:rFonts w:ascii="Arial" w:hAnsi="Arial" w:cs="Arial"/>
          <w:sz w:val="20"/>
        </w:rPr>
        <w:t xml:space="preserve">Der vorbeschriebene Grundbesitz ist in Abteilung II und III des Grundbuchs </w:t>
      </w:r>
      <w:r w:rsidR="004D6C3F">
        <w:rPr>
          <w:rFonts w:ascii="Arial" w:hAnsi="Arial" w:cs="Arial"/>
          <w:sz w:val="20"/>
        </w:rPr>
        <w:t>wie folgt belastet:</w:t>
      </w:r>
    </w:p>
    <w:p w:rsidR="00F1643E" w:rsidRPr="002029DC" w:rsidRDefault="00F1643E" w:rsidP="00F1643E">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rsidR="00F1643E" w:rsidRDefault="00F1643E" w:rsidP="00F1643E">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both"/>
        <w:outlineLvl w:val="0"/>
        <w:rPr>
          <w:rFonts w:ascii="Arial" w:hAnsi="Arial" w:cs="Arial"/>
          <w:sz w:val="20"/>
        </w:rPr>
      </w:pPr>
      <w:r w:rsidRPr="002029DC">
        <w:rPr>
          <w:rFonts w:ascii="Arial" w:hAnsi="Arial" w:cs="Arial"/>
          <w:sz w:val="20"/>
        </w:rPr>
        <w:t>Dies hat der Notar durch Grundbucheinsicht am</w:t>
      </w:r>
      <w:r w:rsidR="004D6C3F">
        <w:rPr>
          <w:rFonts w:ascii="Arial" w:hAnsi="Arial" w:cs="Arial"/>
          <w:sz w:val="20"/>
        </w:rPr>
        <w:t xml:space="preserve"> &lt; &gt;</w:t>
      </w:r>
      <w:r w:rsidRPr="002029DC">
        <w:rPr>
          <w:rFonts w:ascii="Arial" w:hAnsi="Arial" w:cs="Arial"/>
          <w:sz w:val="20"/>
        </w:rPr>
        <w:t xml:space="preserve"> feststellen lassen.</w:t>
      </w:r>
    </w:p>
    <w:p w:rsidR="00F1643E" w:rsidRDefault="00F1643E" w:rsidP="00F1643E">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both"/>
        <w:outlineLvl w:val="0"/>
        <w:rPr>
          <w:rFonts w:ascii="Arial" w:hAnsi="Arial" w:cs="Arial"/>
          <w:sz w:val="20"/>
        </w:rPr>
      </w:pPr>
    </w:p>
    <w:p w:rsidR="00F1643E" w:rsidRPr="002029DC" w:rsidRDefault="00F1643E" w:rsidP="00F1643E">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both"/>
        <w:outlineLvl w:val="0"/>
        <w:rPr>
          <w:rFonts w:ascii="Arial" w:hAnsi="Arial" w:cs="Arial"/>
          <w:sz w:val="20"/>
        </w:rPr>
      </w:pPr>
    </w:p>
    <w:p w:rsidR="00F1643E" w:rsidRDefault="00ED4815" w:rsidP="00F1643E">
      <w:pPr>
        <w:pStyle w:val="Listenabsatz"/>
        <w:numPr>
          <w:ilvl w:val="0"/>
          <w:numId w:val="15"/>
        </w:num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b/>
          <w:sz w:val="28"/>
          <w:szCs w:val="28"/>
        </w:rPr>
      </w:pPr>
      <w:r>
        <w:rPr>
          <w:rFonts w:ascii="Arial" w:hAnsi="Arial" w:cs="Arial"/>
          <w:b/>
          <w:sz w:val="28"/>
          <w:szCs w:val="28"/>
        </w:rPr>
        <w:t>Dingliche Vertragsvereinbarungen</w:t>
      </w:r>
    </w:p>
    <w:p w:rsidR="00F1643E" w:rsidRPr="002029DC" w:rsidRDefault="00F1643E" w:rsidP="00F1643E">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b/>
          <w:sz w:val="20"/>
        </w:rPr>
      </w:pPr>
    </w:p>
    <w:p w:rsidR="00F1643E" w:rsidRDefault="00F1643E" w:rsidP="00F1643E">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sz w:val="20"/>
        </w:rPr>
      </w:pPr>
      <w:r w:rsidRPr="002029DC">
        <w:rPr>
          <w:rFonts w:ascii="Arial" w:hAnsi="Arial" w:cs="Arial"/>
          <w:b/>
          <w:sz w:val="20"/>
        </w:rPr>
        <w:t>§ 2</w:t>
      </w:r>
      <w:r>
        <w:rPr>
          <w:rFonts w:ascii="Arial" w:hAnsi="Arial" w:cs="Arial"/>
          <w:b/>
          <w:sz w:val="20"/>
        </w:rPr>
        <w:t xml:space="preserve"> Erbbaurecht</w:t>
      </w:r>
    </w:p>
    <w:p w:rsidR="00F1643E" w:rsidRPr="002029DC" w:rsidRDefault="00F1643E" w:rsidP="00F1643E">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sz w:val="20"/>
        </w:rPr>
      </w:pPr>
    </w:p>
    <w:p w:rsidR="00782336" w:rsidRDefault="00F1643E" w:rsidP="00FC4941">
      <w:pPr>
        <w:numPr>
          <w:ilvl w:val="0"/>
          <w:numId w:val="1"/>
        </w:numPr>
        <w:tabs>
          <w:tab w:val="clear" w:pos="720"/>
          <w:tab w:val="left" w:pos="-1092"/>
          <w:tab w:val="left" w:pos="540"/>
          <w:tab w:val="left" w:pos="1134"/>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hanging="540"/>
        <w:jc w:val="both"/>
        <w:textAlignment w:val="baseline"/>
        <w:rPr>
          <w:rFonts w:ascii="Arial" w:hAnsi="Arial" w:cs="Arial"/>
          <w:sz w:val="20"/>
        </w:rPr>
      </w:pPr>
      <w:r w:rsidRPr="00C44100">
        <w:rPr>
          <w:rFonts w:ascii="Arial" w:hAnsi="Arial" w:cs="Arial"/>
          <w:sz w:val="20"/>
        </w:rPr>
        <w:t xml:space="preserve">Der Grundstückseigentümer bestellt hiermit dem Erbbauberechtigten, bei mehreren </w:t>
      </w:r>
      <w:r w:rsidR="00FD0B8A" w:rsidRPr="00C44100">
        <w:rPr>
          <w:rFonts w:ascii="Arial" w:hAnsi="Arial" w:cs="Arial"/>
          <w:sz w:val="20"/>
        </w:rPr>
        <w:t>Berechtigten je</w:t>
      </w:r>
      <w:r w:rsidRPr="00C44100">
        <w:rPr>
          <w:rFonts w:ascii="Arial" w:hAnsi="Arial" w:cs="Arial"/>
          <w:sz w:val="20"/>
        </w:rPr>
        <w:t xml:space="preserve"> zu gleichen Teilen, an vorbeschriebenem Grundbesitz ein Erbbaurecht. </w:t>
      </w:r>
    </w:p>
    <w:p w:rsidR="00782336" w:rsidRPr="002029DC" w:rsidRDefault="00782336" w:rsidP="00782336">
      <w:pPr>
        <w:numPr>
          <w:ilvl w:val="0"/>
          <w:numId w:val="1"/>
        </w:numPr>
        <w:tabs>
          <w:tab w:val="clear" w:pos="720"/>
          <w:tab w:val="left" w:pos="-1092"/>
          <w:tab w:val="left" w:pos="540"/>
          <w:tab w:val="left" w:pos="1134"/>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hanging="540"/>
        <w:jc w:val="both"/>
        <w:textAlignment w:val="baseline"/>
        <w:rPr>
          <w:rFonts w:ascii="Arial" w:hAnsi="Arial" w:cs="Arial"/>
          <w:sz w:val="20"/>
        </w:rPr>
      </w:pPr>
      <w:r>
        <w:rPr>
          <w:rFonts w:ascii="Arial" w:hAnsi="Arial" w:cs="Arial"/>
          <w:sz w:val="20"/>
        </w:rPr>
        <w:t xml:space="preserve">Das Erbbaurecht erstreckt sich auch auf den für die Bauwerke nicht erforderlichen Teil des Grundstücks samt seinem Aufwuchs, zur Nutzung als Hof- und Gartenfläche, wobei die Bauwerke wirtschaftliche Hauptsache bleiben müssen. </w:t>
      </w:r>
    </w:p>
    <w:p w:rsidR="00F1643E" w:rsidRDefault="00CF5187" w:rsidP="00F1643E">
      <w:pPr>
        <w:numPr>
          <w:ilvl w:val="0"/>
          <w:numId w:val="1"/>
        </w:numPr>
        <w:tabs>
          <w:tab w:val="clear" w:pos="720"/>
          <w:tab w:val="left" w:pos="-1092"/>
          <w:tab w:val="left" w:pos="540"/>
          <w:tab w:val="left" w:pos="1134"/>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hanging="540"/>
        <w:jc w:val="both"/>
        <w:textAlignment w:val="baseline"/>
        <w:rPr>
          <w:rFonts w:ascii="Arial" w:hAnsi="Arial" w:cs="Arial"/>
          <w:sz w:val="20"/>
        </w:rPr>
      </w:pPr>
      <w:r w:rsidRPr="00782336">
        <w:rPr>
          <w:rFonts w:ascii="Arial" w:hAnsi="Arial" w:cs="Arial"/>
          <w:sz w:val="20"/>
        </w:rPr>
        <w:t>Das Erbbaurecht ist das veräußerliche und vererbliche Recht, auf oder unter der Oberfläche eines Grundstücks ein oder mehrere Bauwerke nach Maßgabe dieses Vertrags zu haben. Das Erbbaurecht erhält den in Abschnitt II bezeichneten dinglichen Inhalt.</w:t>
      </w:r>
      <w:r w:rsidR="00782336" w:rsidRPr="00782336">
        <w:rPr>
          <w:rFonts w:ascii="Arial" w:hAnsi="Arial" w:cs="Arial"/>
          <w:sz w:val="20"/>
        </w:rPr>
        <w:t xml:space="preserve"> </w:t>
      </w:r>
      <w:r w:rsidR="00F1643E" w:rsidRPr="002029DC">
        <w:rPr>
          <w:rFonts w:ascii="Arial" w:hAnsi="Arial" w:cs="Arial"/>
          <w:sz w:val="20"/>
        </w:rPr>
        <w:t>Neben de</w:t>
      </w:r>
      <w:r w:rsidR="00F1643E">
        <w:rPr>
          <w:rFonts w:ascii="Arial" w:hAnsi="Arial" w:cs="Arial"/>
          <w:sz w:val="20"/>
        </w:rPr>
        <w:t xml:space="preserve">m Erbbaurechtsgesetz </w:t>
      </w:r>
      <w:r w:rsidR="00F1643E">
        <w:rPr>
          <w:rFonts w:ascii="Arial" w:hAnsi="Arial" w:cs="Arial"/>
          <w:sz w:val="20"/>
        </w:rPr>
        <w:lastRenderedPageBreak/>
        <w:t>(ErbbauRG</w:t>
      </w:r>
      <w:r w:rsidR="00F1643E" w:rsidRPr="002029DC">
        <w:rPr>
          <w:rFonts w:ascii="Arial" w:hAnsi="Arial" w:cs="Arial"/>
          <w:sz w:val="20"/>
        </w:rPr>
        <w:t>) vom 15. Januar 1919 (</w:t>
      </w:r>
      <w:proofErr w:type="spellStart"/>
      <w:r w:rsidR="00F1643E" w:rsidRPr="002029DC">
        <w:rPr>
          <w:rFonts w:ascii="Arial" w:hAnsi="Arial" w:cs="Arial"/>
          <w:sz w:val="20"/>
        </w:rPr>
        <w:t>RGBl</w:t>
      </w:r>
      <w:proofErr w:type="spellEnd"/>
      <w:r w:rsidR="00F1643E" w:rsidRPr="002029DC">
        <w:rPr>
          <w:rFonts w:ascii="Arial" w:hAnsi="Arial" w:cs="Arial"/>
          <w:sz w:val="20"/>
        </w:rPr>
        <w:t>. S. 122) in der derzeit geltenden Fassung gelten die nachstehenden Bestimmungen dieses Vertrages.</w:t>
      </w:r>
    </w:p>
    <w:p w:rsidR="00376D11" w:rsidRDefault="00376D11" w:rsidP="0069794A">
      <w:pPr>
        <w:tabs>
          <w:tab w:val="left" w:pos="-1092"/>
          <w:tab w:val="left" w:pos="540"/>
          <w:tab w:val="left" w:pos="1134"/>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jc w:val="both"/>
        <w:textAlignment w:val="baseline"/>
        <w:rPr>
          <w:rFonts w:ascii="Arial" w:hAnsi="Arial" w:cs="Arial"/>
          <w:sz w:val="20"/>
        </w:rPr>
      </w:pPr>
    </w:p>
    <w:p w:rsidR="00376D11" w:rsidRDefault="00376D11" w:rsidP="0069794A">
      <w:pPr>
        <w:tabs>
          <w:tab w:val="left" w:pos="-1092"/>
          <w:tab w:val="left" w:pos="540"/>
          <w:tab w:val="left" w:pos="1134"/>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jc w:val="both"/>
        <w:textAlignment w:val="baseline"/>
        <w:rPr>
          <w:rFonts w:ascii="Arial" w:hAnsi="Arial" w:cs="Arial"/>
          <w:sz w:val="20"/>
        </w:rPr>
      </w:pPr>
    </w:p>
    <w:p w:rsidR="00376D11" w:rsidRPr="002029DC" w:rsidRDefault="00376D11" w:rsidP="0069794A">
      <w:pPr>
        <w:tabs>
          <w:tab w:val="left" w:pos="-1092"/>
          <w:tab w:val="left" w:pos="540"/>
          <w:tab w:val="left" w:pos="1134"/>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jc w:val="both"/>
        <w:textAlignment w:val="baseline"/>
        <w:rPr>
          <w:rFonts w:ascii="Arial" w:hAnsi="Arial" w:cs="Arial"/>
          <w:sz w:val="20"/>
        </w:rPr>
      </w:pPr>
    </w:p>
    <w:p w:rsidR="00F1643E" w:rsidRPr="002029DC" w:rsidRDefault="00F1643E" w:rsidP="0069794A">
      <w:pPr>
        <w:tabs>
          <w:tab w:val="left" w:pos="-1092"/>
          <w:tab w:val="left" w:pos="540"/>
          <w:tab w:val="left" w:pos="1134"/>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jc w:val="both"/>
        <w:textAlignment w:val="baseline"/>
        <w:rPr>
          <w:rFonts w:ascii="Arial" w:hAnsi="Arial" w:cs="Arial"/>
          <w:sz w:val="20"/>
        </w:rPr>
      </w:pPr>
    </w:p>
    <w:p w:rsidR="00F1643E" w:rsidRPr="002029DC" w:rsidRDefault="00F1643E" w:rsidP="00F1643E">
      <w:pPr>
        <w:tabs>
          <w:tab w:val="left" w:pos="-1092"/>
          <w:tab w:val="left" w:pos="447"/>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sz w:val="20"/>
        </w:rPr>
      </w:pPr>
      <w:r w:rsidRPr="002029DC">
        <w:rPr>
          <w:rFonts w:ascii="Arial" w:hAnsi="Arial" w:cs="Arial"/>
          <w:b/>
          <w:sz w:val="20"/>
        </w:rPr>
        <w:t>§ 3</w:t>
      </w:r>
      <w:r>
        <w:rPr>
          <w:rFonts w:ascii="Arial" w:hAnsi="Arial" w:cs="Arial"/>
          <w:b/>
          <w:sz w:val="20"/>
        </w:rPr>
        <w:t xml:space="preserve"> Dauer des Erbbaurechtes</w:t>
      </w:r>
    </w:p>
    <w:p w:rsidR="00F1643E" w:rsidRPr="002029DC" w:rsidRDefault="00F1643E" w:rsidP="00F1643E">
      <w:pPr>
        <w:tabs>
          <w:tab w:val="left" w:pos="-1092"/>
          <w:tab w:val="left" w:pos="324"/>
          <w:tab w:val="left" w:pos="1032"/>
          <w:tab w:val="left" w:pos="1740"/>
          <w:tab w:val="left" w:pos="2454"/>
          <w:tab w:val="left" w:pos="3162"/>
          <w:tab w:val="left" w:pos="3870"/>
          <w:tab w:val="left" w:pos="4578"/>
          <w:tab w:val="left" w:pos="5286"/>
          <w:tab w:val="left" w:pos="5994"/>
          <w:tab w:val="left" w:pos="6708"/>
          <w:tab w:val="left" w:pos="7416"/>
          <w:tab w:val="left" w:pos="8124"/>
        </w:tabs>
        <w:jc w:val="both"/>
        <w:outlineLvl w:val="0"/>
        <w:rPr>
          <w:rFonts w:ascii="Arial" w:hAnsi="Arial" w:cs="Arial"/>
          <w:sz w:val="20"/>
        </w:rPr>
      </w:pPr>
    </w:p>
    <w:p w:rsidR="001F3B78" w:rsidRDefault="00F1643E" w:rsidP="002C16CA">
      <w:p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jc w:val="both"/>
        <w:textAlignment w:val="baseline"/>
        <w:outlineLvl w:val="0"/>
        <w:rPr>
          <w:rFonts w:ascii="Arial" w:hAnsi="Arial" w:cs="Arial"/>
          <w:sz w:val="20"/>
        </w:rPr>
      </w:pPr>
      <w:r w:rsidRPr="001F3B78">
        <w:rPr>
          <w:rFonts w:ascii="Arial" w:hAnsi="Arial" w:cs="Arial"/>
          <w:sz w:val="20"/>
        </w:rPr>
        <w:t xml:space="preserve">Das Erbbaurecht endet </w:t>
      </w:r>
      <w:r w:rsidR="004D6C3F" w:rsidRPr="001F3B78">
        <w:rPr>
          <w:rFonts w:ascii="Arial" w:hAnsi="Arial" w:cs="Arial"/>
          <w:sz w:val="20"/>
        </w:rPr>
        <w:t xml:space="preserve">am </w:t>
      </w:r>
    </w:p>
    <w:p w:rsidR="00F1643E" w:rsidRDefault="004D6C3F" w:rsidP="001F3B78">
      <w:p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jc w:val="center"/>
        <w:textAlignment w:val="baseline"/>
        <w:outlineLvl w:val="0"/>
        <w:rPr>
          <w:rFonts w:ascii="Arial" w:hAnsi="Arial" w:cs="Arial"/>
          <w:b/>
          <w:sz w:val="20"/>
        </w:rPr>
      </w:pPr>
      <w:r w:rsidRPr="001F3B78">
        <w:rPr>
          <w:rFonts w:ascii="Arial" w:hAnsi="Arial" w:cs="Arial"/>
          <w:b/>
          <w:sz w:val="20"/>
        </w:rPr>
        <w:t>&lt;DATUM&gt;</w:t>
      </w:r>
      <w:r w:rsidR="003E1F86" w:rsidRPr="001F3B78">
        <w:rPr>
          <w:rFonts w:ascii="Arial" w:hAnsi="Arial" w:cs="Arial"/>
          <w:b/>
          <w:sz w:val="20"/>
        </w:rPr>
        <w:t>.</w:t>
      </w:r>
      <w:r w:rsidR="001F3B78">
        <w:rPr>
          <w:rFonts w:ascii="Arial" w:hAnsi="Arial" w:cs="Arial"/>
          <w:b/>
          <w:sz w:val="20"/>
        </w:rPr>
        <w:tab/>
      </w:r>
    </w:p>
    <w:p w:rsidR="001F3B78" w:rsidRPr="001F3B78" w:rsidRDefault="001F3B78" w:rsidP="001F3B78">
      <w:p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jc w:val="center"/>
        <w:textAlignment w:val="baseline"/>
        <w:outlineLvl w:val="0"/>
        <w:rPr>
          <w:rFonts w:ascii="Arial" w:hAnsi="Arial" w:cs="Arial"/>
          <w:b/>
          <w:sz w:val="20"/>
        </w:rPr>
      </w:pPr>
    </w:p>
    <w:p w:rsidR="00F1643E" w:rsidRPr="002029DC" w:rsidRDefault="00F1643E" w:rsidP="00F1643E">
      <w:pPr>
        <w:tabs>
          <w:tab w:val="left" w:pos="1"/>
          <w:tab w:val="left" w:pos="564"/>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rsidR="00F1643E" w:rsidRDefault="00F1643E" w:rsidP="00F1643E">
      <w:pPr>
        <w:tabs>
          <w:tab w:val="left" w:pos="1"/>
          <w:tab w:val="left" w:pos="564"/>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sz w:val="20"/>
        </w:rPr>
      </w:pPr>
      <w:r w:rsidRPr="002029DC">
        <w:rPr>
          <w:rFonts w:ascii="Arial" w:hAnsi="Arial" w:cs="Arial"/>
          <w:b/>
          <w:sz w:val="20"/>
        </w:rPr>
        <w:t>§ 4</w:t>
      </w:r>
      <w:r>
        <w:rPr>
          <w:rFonts w:ascii="Arial" w:hAnsi="Arial" w:cs="Arial"/>
          <w:b/>
          <w:sz w:val="20"/>
        </w:rPr>
        <w:t xml:space="preserve"> Bauwerk</w:t>
      </w:r>
      <w:r>
        <w:rPr>
          <w:rStyle w:val="Funotenzeichen"/>
          <w:rFonts w:ascii="Arial" w:hAnsi="Arial" w:cs="Arial"/>
          <w:b/>
          <w:sz w:val="20"/>
        </w:rPr>
        <w:footnoteReference w:id="1"/>
      </w:r>
      <w:r>
        <w:rPr>
          <w:rFonts w:ascii="Arial" w:hAnsi="Arial" w:cs="Arial"/>
          <w:b/>
          <w:sz w:val="20"/>
        </w:rPr>
        <w:t xml:space="preserve"> und </w:t>
      </w:r>
      <w:r w:rsidRPr="002029DC">
        <w:rPr>
          <w:rFonts w:ascii="Arial" w:hAnsi="Arial" w:cs="Arial"/>
          <w:b/>
          <w:sz w:val="20"/>
        </w:rPr>
        <w:t xml:space="preserve">Zweckbestimmung </w:t>
      </w:r>
      <w:r>
        <w:rPr>
          <w:rFonts w:ascii="Arial" w:hAnsi="Arial" w:cs="Arial"/>
          <w:b/>
          <w:sz w:val="20"/>
        </w:rPr>
        <w:t>des Erbbaurechtes</w:t>
      </w:r>
    </w:p>
    <w:p w:rsidR="00F1643E" w:rsidRPr="002029DC" w:rsidRDefault="00F1643E" w:rsidP="00F1643E">
      <w:pPr>
        <w:tabs>
          <w:tab w:val="left" w:pos="564"/>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rsidR="00F1643E" w:rsidRPr="00A32CEE" w:rsidRDefault="00F1643E" w:rsidP="00460E56">
      <w:pPr>
        <w:numPr>
          <w:ilvl w:val="0"/>
          <w:numId w:val="3"/>
        </w:numPr>
        <w:tabs>
          <w:tab w:val="clear" w:pos="720"/>
          <w:tab w:val="num"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hanging="540"/>
        <w:jc w:val="both"/>
        <w:textAlignment w:val="baseline"/>
        <w:rPr>
          <w:rFonts w:ascii="Arial" w:hAnsi="Arial" w:cs="Arial"/>
          <w:sz w:val="20"/>
        </w:rPr>
      </w:pPr>
      <w:r w:rsidRPr="00A32CEE">
        <w:rPr>
          <w:rFonts w:ascii="Arial" w:hAnsi="Arial" w:cs="Arial"/>
          <w:sz w:val="20"/>
        </w:rPr>
        <w:t>Der Erbbauberechtigte ist berechtigt und verpflichtet, auf dem Erbbaugrundstück auf seine Kosten</w:t>
      </w:r>
      <w:r w:rsidRPr="00A32CEE">
        <w:rPr>
          <w:rFonts w:ascii="Arial" w:hAnsi="Arial" w:cs="Arial"/>
          <w:sz w:val="20"/>
        </w:rPr>
        <w:br/>
        <w:t xml:space="preserve">- ein </w:t>
      </w:r>
      <w:r w:rsidR="003E1F86" w:rsidRPr="00A32CEE">
        <w:rPr>
          <w:rFonts w:ascii="Arial" w:hAnsi="Arial" w:cs="Arial"/>
          <w:sz w:val="20"/>
        </w:rPr>
        <w:t xml:space="preserve">freistehendes Einfamilienhaus / ein Einfamilienhaus als </w:t>
      </w:r>
      <w:r w:rsidRPr="00A32CEE">
        <w:rPr>
          <w:rFonts w:ascii="Arial" w:hAnsi="Arial" w:cs="Arial"/>
          <w:sz w:val="20"/>
        </w:rPr>
        <w:t>Reihenhaus /</w:t>
      </w:r>
      <w:r w:rsidR="003E1F86" w:rsidRPr="00A32CEE">
        <w:rPr>
          <w:rFonts w:ascii="Arial" w:hAnsi="Arial" w:cs="Arial"/>
          <w:sz w:val="20"/>
        </w:rPr>
        <w:t xml:space="preserve"> als </w:t>
      </w:r>
      <w:r w:rsidRPr="00A32CEE">
        <w:rPr>
          <w:rFonts w:ascii="Arial" w:hAnsi="Arial" w:cs="Arial"/>
          <w:sz w:val="20"/>
        </w:rPr>
        <w:t>Doppelhaushälfte</w:t>
      </w:r>
    </w:p>
    <w:p w:rsidR="00F1643E" w:rsidRDefault="00F1643E" w:rsidP="00F1643E">
      <w:pPr>
        <w:ind w:left="540"/>
        <w:rPr>
          <w:rFonts w:ascii="Arial" w:hAnsi="Arial" w:cs="Arial"/>
          <w:sz w:val="20"/>
        </w:rPr>
      </w:pPr>
      <w:r w:rsidRPr="00F70F4C">
        <w:rPr>
          <w:rFonts w:ascii="Arial" w:hAnsi="Arial" w:cs="Arial"/>
          <w:sz w:val="20"/>
        </w:rPr>
        <w:t>- ein Zweifamilienhaus</w:t>
      </w:r>
      <w:r w:rsidRPr="00F70F4C">
        <w:rPr>
          <w:rFonts w:ascii="Arial" w:hAnsi="Arial" w:cs="Arial"/>
          <w:sz w:val="20"/>
        </w:rPr>
        <w:br/>
        <w:t xml:space="preserve">- ein Mehrfamilienhaus mit </w:t>
      </w:r>
      <w:r w:rsidR="00BB7CD7">
        <w:rPr>
          <w:rFonts w:ascii="Arial" w:hAnsi="Arial" w:cs="Arial"/>
          <w:sz w:val="20"/>
        </w:rPr>
        <w:t>&lt;</w:t>
      </w:r>
      <w:r w:rsidR="00BB7CD7" w:rsidRPr="00BB7CD7">
        <w:rPr>
          <w:rFonts w:ascii="Arial" w:hAnsi="Arial" w:cs="Arial"/>
          <w:sz w:val="20"/>
        </w:rPr>
        <w:t xml:space="preserve"> </w:t>
      </w:r>
      <w:r w:rsidR="00BB7CD7">
        <w:rPr>
          <w:rFonts w:ascii="Arial" w:hAnsi="Arial" w:cs="Arial"/>
          <w:sz w:val="20"/>
        </w:rPr>
        <w:t xml:space="preserve">ANZAHL &gt; </w:t>
      </w:r>
      <w:r w:rsidRPr="00F70F4C">
        <w:rPr>
          <w:rFonts w:ascii="Arial" w:hAnsi="Arial" w:cs="Arial"/>
          <w:sz w:val="20"/>
        </w:rPr>
        <w:t>Wohneinheiten</w:t>
      </w:r>
      <w:r w:rsidRPr="00F70F4C">
        <w:rPr>
          <w:rFonts w:ascii="Arial" w:hAnsi="Arial" w:cs="Arial"/>
          <w:sz w:val="20"/>
        </w:rPr>
        <w:br/>
        <w:t xml:space="preserve">- ein Wohn- und Geschäftshaus mit </w:t>
      </w:r>
      <w:r w:rsidR="00BB7CD7">
        <w:rPr>
          <w:rFonts w:ascii="Arial" w:hAnsi="Arial" w:cs="Arial"/>
          <w:sz w:val="20"/>
        </w:rPr>
        <w:t>&lt;</w:t>
      </w:r>
      <w:r w:rsidR="002847AD">
        <w:rPr>
          <w:rFonts w:ascii="Arial" w:hAnsi="Arial" w:cs="Arial"/>
          <w:sz w:val="20"/>
        </w:rPr>
        <w:t>AN</w:t>
      </w:r>
      <w:r w:rsidR="00BB7CD7">
        <w:rPr>
          <w:rFonts w:ascii="Arial" w:hAnsi="Arial" w:cs="Arial"/>
          <w:sz w:val="20"/>
        </w:rPr>
        <w:t xml:space="preserve">ZAHL&gt; </w:t>
      </w:r>
      <w:r w:rsidRPr="00F70F4C">
        <w:rPr>
          <w:rFonts w:ascii="Arial" w:hAnsi="Arial" w:cs="Arial"/>
          <w:sz w:val="20"/>
        </w:rPr>
        <w:t xml:space="preserve">Wohneinheiten und </w:t>
      </w:r>
      <w:r w:rsidR="00BB7CD7">
        <w:rPr>
          <w:rFonts w:ascii="Arial" w:hAnsi="Arial" w:cs="Arial"/>
          <w:sz w:val="20"/>
        </w:rPr>
        <w:t xml:space="preserve">&lt;ANZAHL&gt; </w:t>
      </w:r>
      <w:r w:rsidRPr="00F70F4C">
        <w:rPr>
          <w:rFonts w:ascii="Arial" w:hAnsi="Arial" w:cs="Arial"/>
          <w:sz w:val="20"/>
        </w:rPr>
        <w:t>Geschäftseinheiten</w:t>
      </w:r>
      <w:r w:rsidRPr="00F70F4C">
        <w:rPr>
          <w:rFonts w:ascii="Arial" w:hAnsi="Arial" w:cs="Arial"/>
          <w:sz w:val="20"/>
        </w:rPr>
        <w:br/>
        <w:t xml:space="preserve">- </w:t>
      </w:r>
      <w:r w:rsidR="00BB7CD7">
        <w:rPr>
          <w:rFonts w:ascii="Arial" w:hAnsi="Arial" w:cs="Arial"/>
          <w:sz w:val="20"/>
        </w:rPr>
        <w:t xml:space="preserve">&lt;ANZAHL&gt; </w:t>
      </w:r>
      <w:r w:rsidRPr="00F70F4C">
        <w:rPr>
          <w:rFonts w:ascii="Arial" w:hAnsi="Arial" w:cs="Arial"/>
          <w:sz w:val="20"/>
        </w:rPr>
        <w:t>Garagen/Carport/Stellplatz</w:t>
      </w:r>
    </w:p>
    <w:p w:rsidR="00F1643E" w:rsidRDefault="00F1643E" w:rsidP="00F1643E">
      <w:pPr>
        <w:ind w:left="540"/>
        <w:rPr>
          <w:rFonts w:ascii="Arial" w:hAnsi="Arial" w:cs="Arial"/>
          <w:sz w:val="20"/>
        </w:rPr>
      </w:pPr>
      <w:r>
        <w:rPr>
          <w:rFonts w:ascii="Arial" w:hAnsi="Arial" w:cs="Arial"/>
          <w:sz w:val="20"/>
        </w:rPr>
        <w:t xml:space="preserve">zu errichten und zu haben. </w:t>
      </w:r>
    </w:p>
    <w:p w:rsidR="00A32CEE" w:rsidRDefault="00A32CEE" w:rsidP="00F1643E">
      <w:pPr>
        <w:ind w:left="540"/>
        <w:rPr>
          <w:rFonts w:ascii="Arial" w:hAnsi="Arial" w:cs="Arial"/>
          <w:sz w:val="20"/>
        </w:rPr>
      </w:pPr>
    </w:p>
    <w:p w:rsidR="008B4321" w:rsidRDefault="00F1643E" w:rsidP="00FD0B8A">
      <w:pPr>
        <w:numPr>
          <w:ilvl w:val="0"/>
          <w:numId w:val="3"/>
        </w:numPr>
        <w:tabs>
          <w:tab w:val="clear" w:pos="720"/>
          <w:tab w:val="num"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hanging="540"/>
        <w:jc w:val="both"/>
        <w:textAlignment w:val="baseline"/>
        <w:rPr>
          <w:rFonts w:ascii="Arial" w:hAnsi="Arial" w:cs="Arial"/>
          <w:sz w:val="20"/>
        </w:rPr>
      </w:pPr>
      <w:r w:rsidRPr="00FD0B8A">
        <w:rPr>
          <w:rFonts w:ascii="Arial" w:hAnsi="Arial" w:cs="Arial"/>
          <w:sz w:val="20"/>
        </w:rPr>
        <w:t xml:space="preserve">Der Erbbauberechtigte ist verpflichtet, das Gebäude innerhalb von </w:t>
      </w:r>
      <w:r w:rsidR="00EE2C0E">
        <w:rPr>
          <w:rFonts w:ascii="Arial" w:hAnsi="Arial" w:cs="Arial"/>
          <w:sz w:val="20"/>
        </w:rPr>
        <w:t>drei</w:t>
      </w:r>
      <w:r w:rsidR="00EE2C0E" w:rsidRPr="00FD0B8A">
        <w:rPr>
          <w:rFonts w:ascii="Arial" w:hAnsi="Arial" w:cs="Arial"/>
          <w:sz w:val="20"/>
        </w:rPr>
        <w:t xml:space="preserve"> </w:t>
      </w:r>
      <w:r w:rsidRPr="00FD0B8A">
        <w:rPr>
          <w:rFonts w:ascii="Arial" w:hAnsi="Arial" w:cs="Arial"/>
          <w:sz w:val="20"/>
        </w:rPr>
        <w:t xml:space="preserve">Jahren nach Abschluss dieses Vertrages unter Verwendung guter und dauerhafter Baustoffe und unter Beachtung der allgemein anerkannten Regeln der Technik und der Baukunst und unter Beachtung aller </w:t>
      </w:r>
      <w:r w:rsidRPr="003E1F86">
        <w:rPr>
          <w:rFonts w:ascii="Arial" w:hAnsi="Arial" w:cs="Arial"/>
          <w:sz w:val="20"/>
        </w:rPr>
        <w:t>öffentlich-rechtlichen Vorschriften bezugsfertig zu errichten</w:t>
      </w:r>
      <w:r w:rsidR="005B3F12" w:rsidRPr="003E1F86">
        <w:rPr>
          <w:rFonts w:ascii="Arial" w:hAnsi="Arial" w:cs="Arial"/>
          <w:sz w:val="20"/>
        </w:rPr>
        <w:t xml:space="preserve">. </w:t>
      </w:r>
      <w:r w:rsidRPr="003E1F86">
        <w:rPr>
          <w:rFonts w:ascii="Arial" w:hAnsi="Arial" w:cs="Arial"/>
          <w:sz w:val="20"/>
        </w:rPr>
        <w:t>Der Grundstückseigentümer kann die vorgenannte Frist durch schriftliche Erklärung verlängern.</w:t>
      </w:r>
      <w:r w:rsidR="005B3F12" w:rsidRPr="003E1F86">
        <w:rPr>
          <w:rFonts w:ascii="Arial" w:hAnsi="Arial" w:cs="Arial"/>
          <w:sz w:val="20"/>
        </w:rPr>
        <w:t xml:space="preserve"> Hierzu ist er verpflichtet, falls sich die Baugenehmigung </w:t>
      </w:r>
      <w:r w:rsidR="00DB0D05" w:rsidRPr="003E1F86">
        <w:rPr>
          <w:rFonts w:ascii="Arial" w:hAnsi="Arial" w:cs="Arial"/>
          <w:sz w:val="20"/>
        </w:rPr>
        <w:t>aus Gründen, die der Erbbauberechtigte nicht zu vertreten hat, verzögert.</w:t>
      </w:r>
      <w:r w:rsidR="005B3F12" w:rsidRPr="003E1F86">
        <w:rPr>
          <w:rFonts w:ascii="Arial" w:hAnsi="Arial" w:cs="Arial"/>
          <w:sz w:val="20"/>
        </w:rPr>
        <w:t xml:space="preserve"> </w:t>
      </w:r>
      <w:r w:rsidRPr="003E1F86">
        <w:rPr>
          <w:rFonts w:ascii="Arial" w:hAnsi="Arial" w:cs="Arial"/>
          <w:sz w:val="20"/>
        </w:rPr>
        <w:t xml:space="preserve"> Der Erbbauberechtigte ist verpflichtet, dem Grundstückseigentümer einen Satz der bei der Bauausführung zugrunde zu legenden oder zugrunde gelegten Baupläne auszuhändigen.</w:t>
      </w:r>
      <w:r w:rsidRPr="00FD0B8A">
        <w:rPr>
          <w:rFonts w:ascii="Arial" w:hAnsi="Arial" w:cs="Arial"/>
          <w:sz w:val="20"/>
        </w:rPr>
        <w:t xml:space="preserve">  </w:t>
      </w:r>
    </w:p>
    <w:p w:rsidR="008B4321" w:rsidRPr="00FD0B8A" w:rsidRDefault="008B4321" w:rsidP="00FD0B8A">
      <w:pPr>
        <w:tabs>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jc w:val="both"/>
        <w:textAlignment w:val="baseline"/>
        <w:rPr>
          <w:rFonts w:ascii="Arial" w:hAnsi="Arial" w:cs="Arial"/>
          <w:sz w:val="20"/>
        </w:rPr>
      </w:pPr>
    </w:p>
    <w:p w:rsidR="006D415E" w:rsidRDefault="008B4321" w:rsidP="00FD0B8A">
      <w:pPr>
        <w:numPr>
          <w:ilvl w:val="0"/>
          <w:numId w:val="3"/>
        </w:numPr>
        <w:tabs>
          <w:tab w:val="clear" w:pos="720"/>
          <w:tab w:val="num"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hanging="540"/>
        <w:jc w:val="both"/>
        <w:textAlignment w:val="baseline"/>
        <w:rPr>
          <w:rFonts w:ascii="Arial" w:hAnsi="Arial" w:cs="Arial"/>
          <w:sz w:val="20"/>
        </w:rPr>
      </w:pPr>
      <w:r w:rsidRPr="008B4321">
        <w:rPr>
          <w:rFonts w:ascii="Arial" w:hAnsi="Arial" w:cs="Arial"/>
          <w:sz w:val="20"/>
        </w:rPr>
        <w:t xml:space="preserve">Eine Nutzung des Gebäudes ist außer für Wohnzwecke auch für freiberufliche Tätigkeiten zulässig. Eine Änderung des hier vereinbarten Verwendungszwecks bzw. der vereinbarten Nutzungsart einschließlich der Schaffung weiterer Wohneinheiten und/oder nicht zu Wohnzwecken dienenden Gebäude ist nur im Wege der </w:t>
      </w:r>
      <w:r w:rsidR="00E013D7">
        <w:rPr>
          <w:rFonts w:ascii="Arial" w:hAnsi="Arial" w:cs="Arial"/>
          <w:sz w:val="20"/>
        </w:rPr>
        <w:t xml:space="preserve">Inhaltsänderung des Erbbaurechtes </w:t>
      </w:r>
      <w:r w:rsidRPr="008B4321">
        <w:rPr>
          <w:rFonts w:ascii="Arial" w:hAnsi="Arial" w:cs="Arial"/>
          <w:sz w:val="20"/>
        </w:rPr>
        <w:t>möglich</w:t>
      </w:r>
      <w:r w:rsidR="00E013D7">
        <w:rPr>
          <w:rFonts w:ascii="Arial" w:hAnsi="Arial" w:cs="Arial"/>
          <w:sz w:val="20"/>
        </w:rPr>
        <w:t>, wozu der Grundstückseigentümer nicht verpflichtet ist</w:t>
      </w:r>
      <w:r w:rsidRPr="008B4321">
        <w:rPr>
          <w:rFonts w:ascii="Arial" w:hAnsi="Arial" w:cs="Arial"/>
          <w:sz w:val="20"/>
        </w:rPr>
        <w:t xml:space="preserve">. </w:t>
      </w:r>
    </w:p>
    <w:p w:rsidR="006D415E" w:rsidRDefault="006D415E" w:rsidP="00FD0B8A">
      <w:pPr>
        <w:tabs>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jc w:val="both"/>
        <w:textAlignment w:val="baseline"/>
        <w:rPr>
          <w:rFonts w:ascii="Arial" w:hAnsi="Arial" w:cs="Arial"/>
          <w:sz w:val="20"/>
        </w:rPr>
      </w:pPr>
    </w:p>
    <w:p w:rsidR="006F6360" w:rsidRDefault="006F6360" w:rsidP="006F6360">
      <w:pPr>
        <w:numPr>
          <w:ilvl w:val="0"/>
          <w:numId w:val="3"/>
        </w:numPr>
        <w:tabs>
          <w:tab w:val="clear" w:pos="720"/>
          <w:tab w:val="num"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spacing w:after="160" w:line="259" w:lineRule="auto"/>
        <w:ind w:left="540" w:hanging="540"/>
        <w:jc w:val="both"/>
        <w:textAlignment w:val="baseline"/>
        <w:rPr>
          <w:rFonts w:ascii="Arial" w:hAnsi="Arial" w:cs="Arial"/>
          <w:sz w:val="20"/>
        </w:rPr>
      </w:pPr>
      <w:r w:rsidRPr="00032EF5">
        <w:rPr>
          <w:rFonts w:ascii="Arial" w:hAnsi="Arial" w:cs="Arial"/>
          <w:sz w:val="20"/>
        </w:rPr>
        <w:t>Der Erbbauberechtigte darf das Bauwerk nicht ohne schriftliche Einwilligung des Grundstückseigentümers ganz oder teilweise abbrechen</w:t>
      </w:r>
      <w:r>
        <w:rPr>
          <w:rFonts w:ascii="Arial" w:hAnsi="Arial" w:cs="Arial"/>
          <w:sz w:val="20"/>
        </w:rPr>
        <w:t xml:space="preserve"> </w:t>
      </w:r>
      <w:r w:rsidRPr="008B4321">
        <w:rPr>
          <w:rFonts w:ascii="Arial" w:hAnsi="Arial" w:cs="Arial"/>
          <w:sz w:val="20"/>
        </w:rPr>
        <w:t>oder wesentlich verändern</w:t>
      </w:r>
      <w:r>
        <w:rPr>
          <w:rFonts w:ascii="Arial" w:hAnsi="Arial" w:cs="Arial"/>
          <w:sz w:val="20"/>
        </w:rPr>
        <w:t>.</w:t>
      </w:r>
      <w:r w:rsidRPr="00032EF5">
        <w:rPr>
          <w:rFonts w:ascii="Arial" w:hAnsi="Arial" w:cs="Arial"/>
          <w:sz w:val="20"/>
        </w:rPr>
        <w:t xml:space="preserve"> </w:t>
      </w:r>
    </w:p>
    <w:p w:rsidR="006D415E" w:rsidRPr="008B4321" w:rsidRDefault="006D415E" w:rsidP="00FD0B8A">
      <w:pPr>
        <w:tabs>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jc w:val="both"/>
        <w:textAlignment w:val="baseline"/>
        <w:rPr>
          <w:rFonts w:ascii="Arial" w:hAnsi="Arial" w:cs="Arial"/>
          <w:sz w:val="20"/>
        </w:rPr>
      </w:pPr>
    </w:p>
    <w:p w:rsidR="00F1643E" w:rsidRPr="002029DC" w:rsidRDefault="00F1643E" w:rsidP="00F1643E">
      <w:pPr>
        <w:tabs>
          <w:tab w:val="left" w:pos="1"/>
          <w:tab w:val="left" w:pos="564"/>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sz w:val="20"/>
        </w:rPr>
      </w:pPr>
      <w:r w:rsidRPr="002029DC">
        <w:rPr>
          <w:rFonts w:ascii="Arial" w:hAnsi="Arial" w:cs="Arial"/>
          <w:b/>
          <w:sz w:val="20"/>
        </w:rPr>
        <w:t xml:space="preserve">§ </w:t>
      </w:r>
      <w:r>
        <w:rPr>
          <w:rFonts w:ascii="Arial" w:hAnsi="Arial" w:cs="Arial"/>
          <w:b/>
          <w:sz w:val="20"/>
        </w:rPr>
        <w:t xml:space="preserve">5 </w:t>
      </w:r>
      <w:r w:rsidRPr="002029DC">
        <w:rPr>
          <w:rFonts w:ascii="Arial" w:hAnsi="Arial" w:cs="Arial"/>
          <w:b/>
          <w:sz w:val="20"/>
        </w:rPr>
        <w:t>Unterhaltungsverpflichtung</w:t>
      </w:r>
    </w:p>
    <w:p w:rsidR="00F1643E" w:rsidRPr="002029DC" w:rsidRDefault="00F1643E" w:rsidP="00F1643E">
      <w:pPr>
        <w:tabs>
          <w:tab w:val="left" w:pos="1"/>
          <w:tab w:val="left" w:pos="564"/>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rsidR="006F6360" w:rsidRDefault="006F6360" w:rsidP="006F6360">
      <w:p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jc w:val="both"/>
        <w:textAlignment w:val="baseline"/>
        <w:rPr>
          <w:rFonts w:ascii="Arial" w:hAnsi="Arial" w:cs="Arial"/>
          <w:sz w:val="20"/>
        </w:rPr>
      </w:pPr>
      <w:r>
        <w:rPr>
          <w:rFonts w:ascii="Arial" w:hAnsi="Arial" w:cs="Arial"/>
          <w:sz w:val="20"/>
        </w:rPr>
        <w:t>D</w:t>
      </w:r>
      <w:r w:rsidRPr="00AD6C0D">
        <w:rPr>
          <w:rFonts w:ascii="Arial" w:hAnsi="Arial" w:cs="Arial"/>
          <w:sz w:val="20"/>
        </w:rPr>
        <w:t xml:space="preserve">er Erbbauberechtigte </w:t>
      </w:r>
      <w:r>
        <w:rPr>
          <w:rFonts w:ascii="Arial" w:hAnsi="Arial" w:cs="Arial"/>
          <w:sz w:val="20"/>
        </w:rPr>
        <w:t xml:space="preserve">hat die Bauwerke nebst Zubehör und einschließlich der Außenanlagen und eventueller besonderer Betriebseinrichtungen </w:t>
      </w:r>
      <w:r w:rsidRPr="002029DC">
        <w:rPr>
          <w:rFonts w:ascii="Arial" w:hAnsi="Arial" w:cs="Arial"/>
          <w:sz w:val="20"/>
        </w:rPr>
        <w:t xml:space="preserve">in einem </w:t>
      </w:r>
      <w:r>
        <w:rPr>
          <w:rFonts w:ascii="Arial" w:hAnsi="Arial" w:cs="Arial"/>
          <w:sz w:val="20"/>
        </w:rPr>
        <w:t xml:space="preserve">ordnungsgemäßen und zweckentsprechenden </w:t>
      </w:r>
      <w:r w:rsidRPr="002029DC">
        <w:rPr>
          <w:rFonts w:ascii="Arial" w:hAnsi="Arial" w:cs="Arial"/>
          <w:sz w:val="20"/>
        </w:rPr>
        <w:t xml:space="preserve">Zustand zu halten und die erforderlichen Reparaturen und Erneuerungen </w:t>
      </w:r>
      <w:r>
        <w:rPr>
          <w:rFonts w:ascii="Arial" w:hAnsi="Arial" w:cs="Arial"/>
          <w:sz w:val="20"/>
        </w:rPr>
        <w:t xml:space="preserve">unverzüglich </w:t>
      </w:r>
      <w:r w:rsidRPr="002029DC">
        <w:rPr>
          <w:rFonts w:ascii="Arial" w:hAnsi="Arial" w:cs="Arial"/>
          <w:sz w:val="20"/>
        </w:rPr>
        <w:t xml:space="preserve">auf eigene Kosten vorzunehmen. </w:t>
      </w:r>
    </w:p>
    <w:p w:rsidR="00F1643E" w:rsidRDefault="00F1643E" w:rsidP="00F1643E">
      <w:p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jc w:val="both"/>
        <w:textAlignment w:val="baseline"/>
        <w:rPr>
          <w:rFonts w:ascii="Arial" w:hAnsi="Arial" w:cs="Arial"/>
          <w:sz w:val="20"/>
        </w:rPr>
      </w:pPr>
      <w:r w:rsidRPr="002029DC">
        <w:rPr>
          <w:rFonts w:ascii="Arial" w:hAnsi="Arial" w:cs="Arial"/>
          <w:sz w:val="20"/>
        </w:rPr>
        <w:t xml:space="preserve"> </w:t>
      </w:r>
    </w:p>
    <w:p w:rsidR="00F1643E" w:rsidRDefault="00F1643E" w:rsidP="00F1643E">
      <w:pPr>
        <w:tabs>
          <w:tab w:val="left" w:pos="540"/>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jc w:val="center"/>
        <w:textAlignment w:val="baseline"/>
        <w:rPr>
          <w:rFonts w:ascii="Arial" w:hAnsi="Arial" w:cs="Arial"/>
          <w:b/>
          <w:sz w:val="20"/>
        </w:rPr>
      </w:pPr>
      <w:r w:rsidRPr="00F70F4C">
        <w:rPr>
          <w:rFonts w:ascii="Arial" w:hAnsi="Arial" w:cs="Arial"/>
          <w:b/>
          <w:sz w:val="20"/>
        </w:rPr>
        <w:t>§ 6 Besichtigungsrecht des Eigentümers</w:t>
      </w:r>
    </w:p>
    <w:p w:rsidR="00F1643E" w:rsidRDefault="00F1643E" w:rsidP="00F1643E">
      <w:pPr>
        <w:tabs>
          <w:tab w:val="left" w:pos="540"/>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jc w:val="both"/>
        <w:textAlignment w:val="baseline"/>
        <w:rPr>
          <w:rFonts w:ascii="Arial" w:hAnsi="Arial" w:cs="Arial"/>
          <w:sz w:val="20"/>
        </w:rPr>
      </w:pPr>
    </w:p>
    <w:p w:rsidR="00376D11" w:rsidRDefault="00F1643E" w:rsidP="00F1643E">
      <w:pPr>
        <w:tabs>
          <w:tab w:val="left" w:pos="540"/>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jc w:val="both"/>
        <w:textAlignment w:val="baseline"/>
        <w:rPr>
          <w:rFonts w:ascii="Arial" w:hAnsi="Arial" w:cs="Arial"/>
          <w:sz w:val="20"/>
        </w:rPr>
      </w:pPr>
      <w:r w:rsidRPr="003E1F86">
        <w:rPr>
          <w:rFonts w:ascii="Arial" w:hAnsi="Arial" w:cs="Arial"/>
          <w:sz w:val="20"/>
        </w:rPr>
        <w:t xml:space="preserve">Der Grundstückseigentümer ist berechtigt, </w:t>
      </w:r>
      <w:r w:rsidR="00EE2C0E">
        <w:rPr>
          <w:rFonts w:ascii="Arial" w:hAnsi="Arial" w:cs="Arial"/>
          <w:sz w:val="20"/>
        </w:rPr>
        <w:t xml:space="preserve">nach vorheriger Ankündigung </w:t>
      </w:r>
      <w:r w:rsidRPr="003E1F86">
        <w:rPr>
          <w:rFonts w:ascii="Arial" w:hAnsi="Arial" w:cs="Arial"/>
          <w:sz w:val="20"/>
        </w:rPr>
        <w:t xml:space="preserve">das Erbbaugrundstück und das Bauwerk zu besichtigen oder durch Beauftragte besichtigen </w:t>
      </w:r>
      <w:r w:rsidR="002B472E" w:rsidRPr="003E1F86">
        <w:rPr>
          <w:rFonts w:ascii="Arial" w:hAnsi="Arial" w:cs="Arial"/>
          <w:sz w:val="20"/>
        </w:rPr>
        <w:t>und auf ihren baulichen Zustand und ihre vertragsgemäße Verwendung prüfen zu lassen</w:t>
      </w:r>
      <w:r w:rsidRPr="003E1F86">
        <w:rPr>
          <w:rFonts w:ascii="Arial" w:hAnsi="Arial" w:cs="Arial"/>
          <w:sz w:val="20"/>
        </w:rPr>
        <w:t xml:space="preserve">. </w:t>
      </w:r>
    </w:p>
    <w:p w:rsidR="00376D11" w:rsidRDefault="00376D11" w:rsidP="00F1643E">
      <w:pPr>
        <w:tabs>
          <w:tab w:val="left" w:pos="540"/>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jc w:val="both"/>
        <w:textAlignment w:val="baseline"/>
        <w:rPr>
          <w:rFonts w:ascii="Arial" w:hAnsi="Arial" w:cs="Arial"/>
          <w:sz w:val="20"/>
        </w:rPr>
      </w:pPr>
    </w:p>
    <w:p w:rsidR="00F1643E" w:rsidRDefault="00F1643E" w:rsidP="00F1643E">
      <w:pPr>
        <w:tabs>
          <w:tab w:val="left" w:pos="540"/>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jc w:val="both"/>
        <w:textAlignment w:val="baseline"/>
        <w:rPr>
          <w:rFonts w:ascii="Arial" w:hAnsi="Arial" w:cs="Arial"/>
          <w:sz w:val="20"/>
        </w:rPr>
      </w:pPr>
    </w:p>
    <w:p w:rsidR="00F1643E" w:rsidRDefault="00F1643E" w:rsidP="00F1643E">
      <w:pPr>
        <w:tabs>
          <w:tab w:val="left" w:pos="540"/>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jc w:val="center"/>
        <w:textAlignment w:val="baseline"/>
        <w:rPr>
          <w:rFonts w:ascii="Arial" w:hAnsi="Arial" w:cs="Arial"/>
          <w:b/>
          <w:sz w:val="20"/>
        </w:rPr>
      </w:pPr>
      <w:r w:rsidRPr="00F70F4C">
        <w:rPr>
          <w:rFonts w:ascii="Arial" w:hAnsi="Arial" w:cs="Arial"/>
          <w:b/>
          <w:sz w:val="20"/>
        </w:rPr>
        <w:t xml:space="preserve">§ </w:t>
      </w:r>
      <w:r w:rsidR="00797B7F">
        <w:rPr>
          <w:rFonts w:ascii="Arial" w:hAnsi="Arial" w:cs="Arial"/>
          <w:b/>
          <w:sz w:val="20"/>
        </w:rPr>
        <w:t>7</w:t>
      </w:r>
      <w:r w:rsidRPr="00F70F4C">
        <w:rPr>
          <w:rFonts w:ascii="Arial" w:hAnsi="Arial" w:cs="Arial"/>
          <w:b/>
          <w:sz w:val="20"/>
        </w:rPr>
        <w:t xml:space="preserve"> Versicherung des Gebäudes und Wiederaufbauverpflichtung</w:t>
      </w:r>
    </w:p>
    <w:p w:rsidR="00F1643E" w:rsidRDefault="00F1643E" w:rsidP="00F1643E">
      <w:pPr>
        <w:tabs>
          <w:tab w:val="left" w:pos="540"/>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jc w:val="both"/>
        <w:textAlignment w:val="baseline"/>
        <w:rPr>
          <w:rFonts w:ascii="Arial" w:hAnsi="Arial" w:cs="Arial"/>
          <w:sz w:val="20"/>
        </w:rPr>
      </w:pPr>
    </w:p>
    <w:p w:rsidR="006F6360" w:rsidRDefault="006F6360" w:rsidP="006F6360">
      <w:pPr>
        <w:numPr>
          <w:ilvl w:val="0"/>
          <w:numId w:val="10"/>
        </w:numPr>
        <w:tabs>
          <w:tab w:val="clear" w:pos="72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spacing w:after="160" w:line="259" w:lineRule="auto"/>
        <w:ind w:left="567" w:hanging="567"/>
        <w:jc w:val="both"/>
        <w:textAlignment w:val="baseline"/>
        <w:rPr>
          <w:rFonts w:ascii="Arial" w:hAnsi="Arial" w:cs="Arial"/>
          <w:sz w:val="20"/>
        </w:rPr>
      </w:pPr>
      <w:r w:rsidRPr="003B3ACB">
        <w:rPr>
          <w:rFonts w:ascii="Arial" w:hAnsi="Arial" w:cs="Arial"/>
          <w:sz w:val="20"/>
        </w:rPr>
        <w:t xml:space="preserve">Der Erbbauberechtigte ist verpflichtet, </w:t>
      </w:r>
      <w:r w:rsidRPr="00CE4C53">
        <w:rPr>
          <w:rFonts w:ascii="Arial" w:hAnsi="Arial" w:cs="Arial"/>
          <w:sz w:val="20"/>
        </w:rPr>
        <w:t xml:space="preserve">sämtliche Bauwerke zum frühestmöglichen Zeitpunkt </w:t>
      </w:r>
      <w:r w:rsidRPr="003B3ACB">
        <w:rPr>
          <w:rFonts w:ascii="Arial" w:hAnsi="Arial" w:cs="Arial"/>
          <w:sz w:val="20"/>
        </w:rPr>
        <w:t xml:space="preserve">mindestens gegen alle üblichen Gefahren, wie z.B.  </w:t>
      </w:r>
      <w:r>
        <w:rPr>
          <w:rFonts w:ascii="Arial" w:hAnsi="Arial" w:cs="Arial"/>
          <w:sz w:val="20"/>
        </w:rPr>
        <w:t xml:space="preserve">gegen </w:t>
      </w:r>
      <w:r w:rsidRPr="0069794A">
        <w:rPr>
          <w:rFonts w:ascii="Arial" w:hAnsi="Arial" w:cs="Arial"/>
          <w:sz w:val="20"/>
        </w:rPr>
        <w:t xml:space="preserve">Feuer durch Brand, Blitzschlag, Explosion oder Implosion, Überspannung, </w:t>
      </w:r>
      <w:r>
        <w:rPr>
          <w:rFonts w:ascii="Arial" w:hAnsi="Arial" w:cs="Arial"/>
          <w:sz w:val="20"/>
        </w:rPr>
        <w:t xml:space="preserve">gegen </w:t>
      </w:r>
      <w:r w:rsidRPr="0069794A">
        <w:rPr>
          <w:rFonts w:ascii="Arial" w:hAnsi="Arial" w:cs="Arial"/>
          <w:sz w:val="20"/>
        </w:rPr>
        <w:t xml:space="preserve">Hagel </w:t>
      </w:r>
      <w:r>
        <w:rPr>
          <w:rFonts w:ascii="Arial" w:hAnsi="Arial" w:cs="Arial"/>
          <w:sz w:val="20"/>
        </w:rPr>
        <w:t xml:space="preserve">und </w:t>
      </w:r>
      <w:r w:rsidRPr="0069794A">
        <w:rPr>
          <w:rFonts w:ascii="Arial" w:hAnsi="Arial" w:cs="Arial"/>
          <w:sz w:val="20"/>
        </w:rPr>
        <w:t xml:space="preserve">Sturm mit einer Windstärke von mindestens 8, </w:t>
      </w:r>
      <w:r>
        <w:rPr>
          <w:rFonts w:ascii="Arial" w:hAnsi="Arial" w:cs="Arial"/>
          <w:sz w:val="20"/>
        </w:rPr>
        <w:t>gegen</w:t>
      </w:r>
      <w:r w:rsidRPr="0069794A">
        <w:rPr>
          <w:rFonts w:ascii="Arial" w:hAnsi="Arial" w:cs="Arial"/>
          <w:sz w:val="20"/>
        </w:rPr>
        <w:t xml:space="preserve"> Leitungswasser (bei bestimmungswidrigem Austreten), Wasserschaden, entstanden durch </w:t>
      </w:r>
      <w:r w:rsidRPr="0069794A">
        <w:rPr>
          <w:rFonts w:ascii="Arial" w:hAnsi="Arial" w:cs="Arial"/>
          <w:sz w:val="20"/>
        </w:rPr>
        <w:lastRenderedPageBreak/>
        <w:t>Frost- und andere Bruchschäden</w:t>
      </w:r>
      <w:r>
        <w:rPr>
          <w:rFonts w:ascii="Arial" w:hAnsi="Arial" w:cs="Arial"/>
          <w:sz w:val="20"/>
        </w:rPr>
        <w:t xml:space="preserve"> und - soweit möglich - zusätzlich gegen Elementarschäden</w:t>
      </w:r>
      <w:r w:rsidRPr="0069794A">
        <w:rPr>
          <w:rFonts w:ascii="Arial" w:hAnsi="Arial" w:cs="Arial"/>
          <w:sz w:val="20"/>
        </w:rPr>
        <w:t xml:space="preserve"> </w:t>
      </w:r>
      <w:r w:rsidRPr="003B3ACB">
        <w:rPr>
          <w:rFonts w:ascii="Arial" w:hAnsi="Arial" w:cs="Arial"/>
          <w:sz w:val="20"/>
        </w:rPr>
        <w:t>z</w:t>
      </w:r>
      <w:r w:rsidRPr="00CE4C53">
        <w:rPr>
          <w:rFonts w:ascii="Arial" w:hAnsi="Arial" w:cs="Arial"/>
          <w:sz w:val="20"/>
        </w:rPr>
        <w:t xml:space="preserve">um gleitenden Neuwert auf eigene Kosten zu versichern und die Versicherung während der Laufzeit des Erbbaurechts aufrecht </w:t>
      </w:r>
      <w:r w:rsidRPr="003B3ACB">
        <w:rPr>
          <w:rFonts w:ascii="Arial" w:hAnsi="Arial" w:cs="Arial"/>
          <w:sz w:val="20"/>
        </w:rPr>
        <w:t xml:space="preserve">zu erhalten. </w:t>
      </w:r>
    </w:p>
    <w:p w:rsidR="00F1643E" w:rsidRPr="003B3ACB" w:rsidRDefault="00F1643E" w:rsidP="00CE4C53">
      <w:pPr>
        <w:tabs>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67"/>
        <w:jc w:val="both"/>
        <w:textAlignment w:val="baseline"/>
        <w:rPr>
          <w:rFonts w:ascii="Arial" w:hAnsi="Arial" w:cs="Arial"/>
          <w:sz w:val="20"/>
        </w:rPr>
      </w:pPr>
    </w:p>
    <w:p w:rsidR="00F1643E" w:rsidRDefault="00F1643E" w:rsidP="00F1643E">
      <w:pPr>
        <w:numPr>
          <w:ilvl w:val="0"/>
          <w:numId w:val="10"/>
        </w:numPr>
        <w:tabs>
          <w:tab w:val="clear" w:pos="720"/>
          <w:tab w:val="num" w:pos="567"/>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67" w:hanging="567"/>
        <w:jc w:val="both"/>
        <w:textAlignment w:val="baseline"/>
        <w:rPr>
          <w:rFonts w:ascii="Arial" w:hAnsi="Arial" w:cs="Arial"/>
          <w:sz w:val="20"/>
        </w:rPr>
      </w:pPr>
      <w:r>
        <w:rPr>
          <w:rFonts w:ascii="Arial" w:hAnsi="Arial" w:cs="Arial"/>
          <w:sz w:val="20"/>
        </w:rPr>
        <w:t xml:space="preserve">Sollte das Bauwerk durch Brand oder sonstige Einwirkungen jeglicher Art beschädigt oder ganz oder teilweise zerstört werden, so ist der Erbbauberechtigte verpflichtet, es innerhalb </w:t>
      </w:r>
      <w:r w:rsidR="003B3ACB">
        <w:rPr>
          <w:rFonts w:ascii="Arial" w:hAnsi="Arial" w:cs="Arial"/>
          <w:sz w:val="20"/>
        </w:rPr>
        <w:t>von zwei Jahren</w:t>
      </w:r>
      <w:r w:rsidR="00A671F0">
        <w:rPr>
          <w:rFonts w:ascii="Arial" w:hAnsi="Arial" w:cs="Arial"/>
          <w:sz w:val="20"/>
        </w:rPr>
        <w:t xml:space="preserve"> </w:t>
      </w:r>
      <w:r w:rsidR="00BB7CD7">
        <w:rPr>
          <w:rFonts w:ascii="Arial" w:hAnsi="Arial" w:cs="Arial"/>
          <w:sz w:val="20"/>
        </w:rPr>
        <w:t>wiederaufzubauen</w:t>
      </w:r>
      <w:r w:rsidR="00A671F0">
        <w:rPr>
          <w:rFonts w:ascii="Arial" w:hAnsi="Arial" w:cs="Arial"/>
          <w:sz w:val="20"/>
        </w:rPr>
        <w:t>.</w:t>
      </w:r>
      <w:r w:rsidR="00556AEE">
        <w:rPr>
          <w:rFonts w:ascii="Arial" w:hAnsi="Arial" w:cs="Arial"/>
          <w:sz w:val="20"/>
        </w:rPr>
        <w:t xml:space="preserve"> </w:t>
      </w:r>
      <w:r>
        <w:rPr>
          <w:rFonts w:ascii="Arial" w:hAnsi="Arial" w:cs="Arial"/>
          <w:sz w:val="20"/>
        </w:rPr>
        <w:t>Versicherungsleistungen oder sonstige Entschädigungen sind in vollem Umfange zur Wiederherstellung zu verwenden. Die Pflicht zur Zahlung des Erbbauzinses wird durch eine Beschädigung oder Zerstörung des Bauwerks nicht berührt.</w:t>
      </w:r>
    </w:p>
    <w:p w:rsidR="00451A7F" w:rsidRDefault="00451A7F" w:rsidP="00451A7F">
      <w:pPr>
        <w:pStyle w:val="Listenabsatz"/>
        <w:rPr>
          <w:rFonts w:ascii="Arial" w:hAnsi="Arial" w:cs="Arial"/>
          <w:sz w:val="20"/>
        </w:rPr>
      </w:pPr>
    </w:p>
    <w:p w:rsidR="00451A7F" w:rsidRDefault="00451A7F" w:rsidP="00A32CEE">
      <w:pPr>
        <w:numPr>
          <w:ilvl w:val="0"/>
          <w:numId w:val="10"/>
        </w:numPr>
        <w:tabs>
          <w:tab w:val="clear" w:pos="720"/>
          <w:tab w:val="num" w:pos="567"/>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spacing w:after="120"/>
        <w:ind w:left="567" w:hanging="567"/>
        <w:jc w:val="both"/>
        <w:textAlignment w:val="baseline"/>
        <w:rPr>
          <w:rFonts w:ascii="Arial" w:hAnsi="Arial" w:cs="Arial"/>
          <w:sz w:val="20"/>
        </w:rPr>
      </w:pPr>
      <w:r w:rsidRPr="00984554">
        <w:rPr>
          <w:rFonts w:ascii="Arial" w:hAnsi="Arial" w:cs="Arial"/>
          <w:sz w:val="20"/>
        </w:rPr>
        <w:t>Falls ein Wiederaufbau unmöglich ist oder die Beteiligten sich darüber einig sind, dass ein Wiederaufbau derzeit nicht erfolgen soll, so ist die Versicherungssumme zur Beseitigung der Gebäudereste und zur Tilgung der auf dem Erbbaurecht ruhenden Belastungen zu verwenden. Ein etwaiger Restbetrag ist an den Erbbauberechtigten auszuzahlen.</w:t>
      </w:r>
    </w:p>
    <w:p w:rsidR="00451A7F" w:rsidRDefault="00451A7F" w:rsidP="00451A7F">
      <w:pPr>
        <w:tabs>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67"/>
        <w:jc w:val="both"/>
        <w:textAlignment w:val="baseline"/>
        <w:rPr>
          <w:rFonts w:ascii="Arial" w:hAnsi="Arial" w:cs="Arial"/>
          <w:sz w:val="20"/>
        </w:rPr>
      </w:pPr>
    </w:p>
    <w:p w:rsidR="00114D18" w:rsidRDefault="00114D18" w:rsidP="00114D18">
      <w:pPr>
        <w:tabs>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jc w:val="center"/>
        <w:textAlignment w:val="baseline"/>
        <w:rPr>
          <w:rFonts w:ascii="Arial" w:hAnsi="Arial" w:cs="Arial"/>
          <w:b/>
          <w:sz w:val="20"/>
        </w:rPr>
      </w:pPr>
      <w:r w:rsidRPr="00F70F4C">
        <w:rPr>
          <w:rFonts w:ascii="Arial" w:hAnsi="Arial" w:cs="Arial"/>
          <w:b/>
          <w:sz w:val="20"/>
        </w:rPr>
        <w:t xml:space="preserve">§ </w:t>
      </w:r>
      <w:r>
        <w:rPr>
          <w:rFonts w:ascii="Arial" w:hAnsi="Arial" w:cs="Arial"/>
          <w:b/>
          <w:sz w:val="20"/>
        </w:rPr>
        <w:t>8</w:t>
      </w:r>
      <w:r w:rsidRPr="00F70F4C">
        <w:rPr>
          <w:rFonts w:ascii="Arial" w:hAnsi="Arial" w:cs="Arial"/>
          <w:b/>
          <w:sz w:val="20"/>
        </w:rPr>
        <w:t xml:space="preserve"> Lasten</w:t>
      </w:r>
      <w:r>
        <w:rPr>
          <w:rFonts w:ascii="Arial" w:hAnsi="Arial" w:cs="Arial"/>
          <w:b/>
          <w:sz w:val="20"/>
        </w:rPr>
        <w:t>, Abgaben</w:t>
      </w:r>
    </w:p>
    <w:p w:rsidR="00984554" w:rsidRDefault="00984554" w:rsidP="00984554">
      <w:pPr>
        <w:pStyle w:val="Listenabsatz"/>
        <w:rPr>
          <w:rFonts w:ascii="Arial" w:hAnsi="Arial" w:cs="Arial"/>
          <w:sz w:val="20"/>
        </w:rPr>
      </w:pPr>
    </w:p>
    <w:p w:rsidR="00114D18" w:rsidRDefault="00114D18" w:rsidP="00114D18">
      <w:pPr>
        <w:pStyle w:val="HalbeLeerzeile"/>
        <w:rPr>
          <w:rFonts w:ascii="Arial" w:hAnsi="Arial" w:cs="Arial"/>
        </w:rPr>
      </w:pPr>
    </w:p>
    <w:p w:rsidR="00114D18" w:rsidRPr="00114D18" w:rsidRDefault="00114D18" w:rsidP="00114D18">
      <w:pPr>
        <w:numPr>
          <w:ilvl w:val="0"/>
          <w:numId w:val="31"/>
        </w:numPr>
        <w:tabs>
          <w:tab w:val="clear" w:pos="72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67" w:hanging="567"/>
        <w:jc w:val="both"/>
        <w:textAlignment w:val="baseline"/>
        <w:rPr>
          <w:rFonts w:ascii="Arial" w:hAnsi="Arial" w:cs="Arial"/>
          <w:sz w:val="20"/>
        </w:rPr>
      </w:pPr>
      <w:r w:rsidRPr="00114D18">
        <w:rPr>
          <w:rFonts w:ascii="Arial" w:hAnsi="Arial" w:cs="Arial"/>
          <w:sz w:val="20"/>
        </w:rPr>
        <w:t>Öffentliche Lasten</w:t>
      </w:r>
    </w:p>
    <w:p w:rsidR="00114D18" w:rsidRPr="00114D18" w:rsidRDefault="00114D18" w:rsidP="00114D18">
      <w:pPr>
        <w:tabs>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67"/>
        <w:jc w:val="both"/>
        <w:textAlignment w:val="baseline"/>
        <w:rPr>
          <w:rFonts w:ascii="Arial" w:hAnsi="Arial" w:cs="Arial"/>
          <w:sz w:val="20"/>
        </w:rPr>
      </w:pPr>
      <w:r w:rsidRPr="00114D18">
        <w:rPr>
          <w:rFonts w:ascii="Arial" w:hAnsi="Arial" w:cs="Arial"/>
          <w:sz w:val="20"/>
        </w:rPr>
        <w:t>Der Erbbauberechtigte trägt ab Besitzübergang alle einmaligen und wiederkehrenden öffentlichen Lasten und Abgaben des Grundstücks und des Erbbaurechts, insbesondere die Grund- und Gebäudesteuern, Kanal-, Straßenreinigungs-, Müllabfuhr- und Kaminkehrerkosten.</w:t>
      </w:r>
    </w:p>
    <w:p w:rsidR="00114D18" w:rsidRDefault="00114D18" w:rsidP="00114D18">
      <w:pPr>
        <w:widowControl w:val="0"/>
        <w:ind w:firstLine="200"/>
        <w:rPr>
          <w:rFonts w:ascii="Arial" w:hAnsi="Arial" w:cs="Arial"/>
        </w:rPr>
      </w:pPr>
    </w:p>
    <w:p w:rsidR="00114D18" w:rsidRPr="00114D18" w:rsidRDefault="00114D18" w:rsidP="00114D18">
      <w:pPr>
        <w:numPr>
          <w:ilvl w:val="0"/>
          <w:numId w:val="31"/>
        </w:numPr>
        <w:tabs>
          <w:tab w:val="clear" w:pos="72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67" w:hanging="567"/>
        <w:jc w:val="both"/>
        <w:textAlignment w:val="baseline"/>
        <w:rPr>
          <w:rFonts w:ascii="Arial" w:hAnsi="Arial" w:cs="Arial"/>
          <w:sz w:val="20"/>
        </w:rPr>
      </w:pPr>
      <w:r w:rsidRPr="00114D18">
        <w:rPr>
          <w:rFonts w:ascii="Arial" w:hAnsi="Arial" w:cs="Arial"/>
          <w:sz w:val="20"/>
        </w:rPr>
        <w:t>Privatrechtliche Lasten</w:t>
      </w:r>
    </w:p>
    <w:p w:rsidR="00114D18" w:rsidRPr="00114D18" w:rsidRDefault="00114D18" w:rsidP="00114D18">
      <w:pPr>
        <w:tabs>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67"/>
        <w:jc w:val="both"/>
        <w:textAlignment w:val="baseline"/>
        <w:rPr>
          <w:rFonts w:ascii="Arial" w:hAnsi="Arial" w:cs="Arial"/>
          <w:sz w:val="20"/>
        </w:rPr>
      </w:pPr>
      <w:r w:rsidRPr="00114D18">
        <w:rPr>
          <w:rFonts w:ascii="Arial" w:hAnsi="Arial" w:cs="Arial"/>
          <w:sz w:val="20"/>
        </w:rPr>
        <w:t>Der Erbbauberechtigte trägt auch alle privatrechtlichen Lasten des Erbbaug</w:t>
      </w:r>
      <w:r w:rsidR="00545FE1">
        <w:rPr>
          <w:rFonts w:ascii="Arial" w:hAnsi="Arial" w:cs="Arial"/>
          <w:sz w:val="20"/>
        </w:rPr>
        <w:t>rundstücks</w:t>
      </w:r>
      <w:r w:rsidR="004624E8">
        <w:rPr>
          <w:rFonts w:ascii="Arial" w:hAnsi="Arial" w:cs="Arial"/>
          <w:sz w:val="20"/>
        </w:rPr>
        <w:t xml:space="preserve"> und des Erbbaurechts, insbes. a</w:t>
      </w:r>
      <w:r w:rsidR="00545FE1">
        <w:rPr>
          <w:rFonts w:ascii="Arial" w:hAnsi="Arial" w:cs="Arial"/>
          <w:sz w:val="20"/>
        </w:rPr>
        <w:t xml:space="preserve">uch die aus § 7 des Vertrages ersichtlichen Versicherungseiträge. </w:t>
      </w:r>
      <w:r w:rsidRPr="00114D18">
        <w:rPr>
          <w:rFonts w:ascii="Arial" w:hAnsi="Arial" w:cs="Arial"/>
          <w:sz w:val="20"/>
        </w:rPr>
        <w:t>Ausgenommen sind alle gegenwärtigen und künftigen grundbuchmäßigen Belastungen des Grundstücks, soweit für sie nicht eine abweichende Regelung getroffen wird.</w:t>
      </w:r>
    </w:p>
    <w:p w:rsidR="00114D18" w:rsidRDefault="00114D18" w:rsidP="00114D18">
      <w:pPr>
        <w:ind w:firstLine="200"/>
        <w:rPr>
          <w:rFonts w:ascii="Arial" w:hAnsi="Arial" w:cs="Arial"/>
        </w:rPr>
      </w:pPr>
    </w:p>
    <w:p w:rsidR="00114D18" w:rsidRPr="00114D18" w:rsidRDefault="00114D18" w:rsidP="00114D18">
      <w:pPr>
        <w:numPr>
          <w:ilvl w:val="0"/>
          <w:numId w:val="31"/>
        </w:numPr>
        <w:tabs>
          <w:tab w:val="clear" w:pos="72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67" w:hanging="567"/>
        <w:jc w:val="both"/>
        <w:textAlignment w:val="baseline"/>
        <w:rPr>
          <w:rFonts w:ascii="Arial" w:hAnsi="Arial" w:cs="Arial"/>
          <w:sz w:val="20"/>
        </w:rPr>
      </w:pPr>
      <w:r w:rsidRPr="00114D18">
        <w:rPr>
          <w:rFonts w:ascii="Arial" w:hAnsi="Arial" w:cs="Arial"/>
          <w:sz w:val="20"/>
        </w:rPr>
        <w:t>Erschließungskosten</w:t>
      </w:r>
    </w:p>
    <w:p w:rsidR="00114D18" w:rsidRPr="00114D18" w:rsidRDefault="00114D18" w:rsidP="00114D18">
      <w:pPr>
        <w:tabs>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67"/>
        <w:jc w:val="both"/>
        <w:textAlignment w:val="baseline"/>
        <w:rPr>
          <w:rFonts w:ascii="Arial" w:hAnsi="Arial" w:cs="Arial"/>
          <w:sz w:val="20"/>
        </w:rPr>
      </w:pPr>
      <w:r w:rsidRPr="00114D18">
        <w:rPr>
          <w:rFonts w:ascii="Arial" w:hAnsi="Arial" w:cs="Arial"/>
          <w:sz w:val="20"/>
        </w:rPr>
        <w:t>Der Erbbauberechtigte hat alle mit der Erschließung zusammenhängenden Kosten sowohl nach dem Baugesetzbuch, als auch nach dem Kommunalabgabengesetz bzw. sonstigen Vorschriften hierzu zu tragen. Hierzu sind schuldrechtliche abweichende Vereinbarungen für die Ersterschließung in Abschn</w:t>
      </w:r>
      <w:r>
        <w:rPr>
          <w:rFonts w:ascii="Arial" w:hAnsi="Arial" w:cs="Arial"/>
          <w:sz w:val="20"/>
        </w:rPr>
        <w:t>itt</w:t>
      </w:r>
      <w:r w:rsidRPr="00114D18">
        <w:rPr>
          <w:rFonts w:ascii="Arial" w:hAnsi="Arial" w:cs="Arial"/>
          <w:sz w:val="20"/>
        </w:rPr>
        <w:t> V.</w:t>
      </w:r>
      <w:r w:rsidR="00124274">
        <w:rPr>
          <w:rFonts w:ascii="Arial" w:hAnsi="Arial" w:cs="Arial"/>
          <w:sz w:val="20"/>
        </w:rPr>
        <w:t>,</w:t>
      </w:r>
      <w:r>
        <w:rPr>
          <w:rFonts w:ascii="Arial" w:hAnsi="Arial" w:cs="Arial"/>
          <w:sz w:val="20"/>
        </w:rPr>
        <w:t xml:space="preserve"> § 16</w:t>
      </w:r>
      <w:r w:rsidRPr="00114D18">
        <w:rPr>
          <w:rFonts w:ascii="Arial" w:hAnsi="Arial" w:cs="Arial"/>
          <w:sz w:val="20"/>
        </w:rPr>
        <w:t xml:space="preserve"> enthalten.</w:t>
      </w:r>
    </w:p>
    <w:p w:rsidR="000053E5" w:rsidRDefault="000053E5" w:rsidP="00F1643E">
      <w:pPr>
        <w:tabs>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jc w:val="center"/>
        <w:textAlignment w:val="baseline"/>
        <w:rPr>
          <w:rFonts w:ascii="Arial" w:hAnsi="Arial" w:cs="Arial"/>
          <w:b/>
          <w:sz w:val="20"/>
        </w:rPr>
      </w:pPr>
    </w:p>
    <w:p w:rsidR="0013626B" w:rsidRDefault="0013626B" w:rsidP="00F1643E">
      <w:p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jc w:val="both"/>
        <w:textAlignment w:val="baseline"/>
        <w:rPr>
          <w:rFonts w:ascii="Arial" w:hAnsi="Arial" w:cs="Arial"/>
          <w:sz w:val="20"/>
        </w:rPr>
      </w:pPr>
    </w:p>
    <w:p w:rsidR="00F1643E" w:rsidRDefault="00F1643E" w:rsidP="00F1643E">
      <w:pPr>
        <w:jc w:val="center"/>
        <w:rPr>
          <w:rFonts w:ascii="Arial" w:hAnsi="Arial" w:cs="Arial"/>
          <w:b/>
          <w:sz w:val="20"/>
        </w:rPr>
      </w:pPr>
      <w:r w:rsidRPr="00F70F4C">
        <w:rPr>
          <w:rFonts w:ascii="Arial" w:hAnsi="Arial" w:cs="Arial"/>
          <w:b/>
          <w:sz w:val="20"/>
        </w:rPr>
        <w:t xml:space="preserve">§ </w:t>
      </w:r>
      <w:r w:rsidR="00797B7F">
        <w:rPr>
          <w:rFonts w:ascii="Arial" w:hAnsi="Arial" w:cs="Arial"/>
          <w:b/>
          <w:sz w:val="20"/>
        </w:rPr>
        <w:t>9</w:t>
      </w:r>
      <w:r w:rsidRPr="00F70F4C">
        <w:rPr>
          <w:rFonts w:ascii="Arial" w:hAnsi="Arial" w:cs="Arial"/>
          <w:b/>
          <w:sz w:val="20"/>
        </w:rPr>
        <w:t xml:space="preserve"> Verfügungsbeschränkungen</w:t>
      </w:r>
    </w:p>
    <w:p w:rsidR="00F1643E" w:rsidRDefault="00F1643E" w:rsidP="00F1643E">
      <w:pPr>
        <w:rPr>
          <w:rFonts w:ascii="Arial" w:hAnsi="Arial" w:cs="Arial"/>
          <w:sz w:val="20"/>
        </w:rPr>
      </w:pPr>
    </w:p>
    <w:p w:rsidR="00F1643E" w:rsidRDefault="00F1643E" w:rsidP="00F1643E">
      <w:pPr>
        <w:numPr>
          <w:ilvl w:val="0"/>
          <w:numId w:val="5"/>
        </w:numPr>
        <w:tabs>
          <w:tab w:val="clear" w:pos="720"/>
          <w:tab w:val="num"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hanging="540"/>
        <w:jc w:val="both"/>
        <w:textAlignment w:val="baseline"/>
        <w:rPr>
          <w:rFonts w:ascii="Arial" w:hAnsi="Arial" w:cs="Arial"/>
          <w:sz w:val="20"/>
        </w:rPr>
      </w:pPr>
      <w:r w:rsidRPr="002029DC">
        <w:rPr>
          <w:rFonts w:ascii="Arial" w:hAnsi="Arial" w:cs="Arial"/>
          <w:sz w:val="20"/>
        </w:rPr>
        <w:t xml:space="preserve">Zur Veräußerung des Erbbaurechts oder </w:t>
      </w:r>
      <w:r>
        <w:rPr>
          <w:rFonts w:ascii="Arial" w:hAnsi="Arial" w:cs="Arial"/>
          <w:sz w:val="20"/>
        </w:rPr>
        <w:t>von ideellen oder realen</w:t>
      </w:r>
      <w:r w:rsidRPr="002029DC">
        <w:rPr>
          <w:rFonts w:ascii="Arial" w:hAnsi="Arial" w:cs="Arial"/>
          <w:sz w:val="20"/>
        </w:rPr>
        <w:t xml:space="preserve"> Teile</w:t>
      </w:r>
      <w:r>
        <w:rPr>
          <w:rFonts w:ascii="Arial" w:hAnsi="Arial" w:cs="Arial"/>
          <w:sz w:val="20"/>
        </w:rPr>
        <w:t>n</w:t>
      </w:r>
      <w:r w:rsidRPr="002029DC">
        <w:rPr>
          <w:rFonts w:ascii="Arial" w:hAnsi="Arial" w:cs="Arial"/>
          <w:sz w:val="20"/>
        </w:rPr>
        <w:t xml:space="preserve"> sowie von Wohnungs- und Teilerbbaurechten - auch im Wege der Zwangsversteigerung -  bedarf der Erbbauberechtigte der schriftlichen Zustimmung des Grundstückseigentümers. Dies gilt auch für das Zwangsversteigerungsverfahren zur Auseinandersetzung der Gemeinschaft.</w:t>
      </w:r>
    </w:p>
    <w:p w:rsidR="00F1643E" w:rsidRDefault="00F1643E" w:rsidP="00F1643E">
      <w:pPr>
        <w:tabs>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jc w:val="both"/>
        <w:textAlignment w:val="baseline"/>
        <w:rPr>
          <w:rFonts w:ascii="Arial" w:hAnsi="Arial" w:cs="Arial"/>
          <w:sz w:val="20"/>
        </w:rPr>
      </w:pPr>
    </w:p>
    <w:p w:rsidR="00F1643E" w:rsidRDefault="00F1643E" w:rsidP="00F1643E">
      <w:pPr>
        <w:numPr>
          <w:ilvl w:val="0"/>
          <w:numId w:val="5"/>
        </w:numPr>
        <w:tabs>
          <w:tab w:val="clear" w:pos="720"/>
          <w:tab w:val="num"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hanging="540"/>
        <w:jc w:val="both"/>
        <w:textAlignment w:val="baseline"/>
        <w:rPr>
          <w:rFonts w:ascii="Arial" w:hAnsi="Arial" w:cs="Arial"/>
          <w:sz w:val="20"/>
        </w:rPr>
      </w:pPr>
      <w:r w:rsidRPr="002029DC">
        <w:rPr>
          <w:rFonts w:ascii="Arial" w:hAnsi="Arial" w:cs="Arial"/>
          <w:sz w:val="20"/>
        </w:rPr>
        <w:t>Zur Belastung des Erbbaurechts mit einer Hypothek, Grund- oder Rentenschuld, Reallast oder einem Dauerwohn- und Dauernutzungsrecht nach dem Wohnungseigentumsgesetz vom 15.3.1951 (Bundesgesetzblatt I S. 175) in der jeweils geltenden Fassung bedarf der Erbbauberechtigte der vorherigen schriftlichen Zustimmung des Grundstückseigentümers. Dies gilt auch für jede Änderung des Inhalts der genannten Belastungen, wenn die Änderung eine weitere Belastung des Erbbaurechts darstellt.</w:t>
      </w:r>
    </w:p>
    <w:p w:rsidR="00F1643E" w:rsidRDefault="00F1643E" w:rsidP="00F1643E">
      <w:pPr>
        <w:pStyle w:val="Listenabsatz"/>
        <w:rPr>
          <w:rFonts w:ascii="Arial" w:hAnsi="Arial" w:cs="Arial"/>
          <w:sz w:val="20"/>
        </w:rPr>
      </w:pPr>
    </w:p>
    <w:p w:rsidR="00F1643E" w:rsidRPr="002029DC" w:rsidRDefault="00F1643E" w:rsidP="00F1643E">
      <w:pPr>
        <w:tabs>
          <w:tab w:val="left" w:pos="430"/>
          <w:tab w:val="left" w:pos="978"/>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sz w:val="20"/>
        </w:rPr>
      </w:pPr>
      <w:r w:rsidRPr="002029DC">
        <w:rPr>
          <w:rFonts w:ascii="Arial" w:hAnsi="Arial" w:cs="Arial"/>
          <w:b/>
          <w:sz w:val="20"/>
        </w:rPr>
        <w:t>§ 1</w:t>
      </w:r>
      <w:r w:rsidR="00797B7F">
        <w:rPr>
          <w:rFonts w:ascii="Arial" w:hAnsi="Arial" w:cs="Arial"/>
          <w:b/>
          <w:sz w:val="20"/>
        </w:rPr>
        <w:t>0</w:t>
      </w:r>
      <w:r>
        <w:rPr>
          <w:rFonts w:ascii="Arial" w:hAnsi="Arial" w:cs="Arial"/>
          <w:b/>
          <w:sz w:val="20"/>
        </w:rPr>
        <w:t xml:space="preserve"> </w:t>
      </w:r>
      <w:r w:rsidRPr="002029DC">
        <w:rPr>
          <w:rFonts w:ascii="Arial" w:hAnsi="Arial" w:cs="Arial"/>
          <w:b/>
          <w:sz w:val="20"/>
        </w:rPr>
        <w:t>Heimfall</w:t>
      </w:r>
      <w:r>
        <w:rPr>
          <w:rFonts w:ascii="Arial" w:hAnsi="Arial" w:cs="Arial"/>
          <w:b/>
          <w:sz w:val="20"/>
        </w:rPr>
        <w:t>recht</w:t>
      </w:r>
    </w:p>
    <w:p w:rsidR="00F1643E" w:rsidRPr="002029DC" w:rsidRDefault="00F1643E" w:rsidP="00F1643E">
      <w:pPr>
        <w:tabs>
          <w:tab w:val="left" w:pos="430"/>
          <w:tab w:val="left" w:pos="978"/>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rsidR="00F1643E" w:rsidRPr="002029DC" w:rsidRDefault="00F1643E" w:rsidP="00F1643E">
      <w:pPr>
        <w:numPr>
          <w:ilvl w:val="0"/>
          <w:numId w:val="7"/>
        </w:numPr>
        <w:tabs>
          <w:tab w:val="clear" w:pos="720"/>
          <w:tab w:val="num" w:pos="540"/>
          <w:tab w:val="left" w:pos="978"/>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hanging="540"/>
        <w:jc w:val="both"/>
        <w:textAlignment w:val="baseline"/>
        <w:rPr>
          <w:rFonts w:ascii="Arial" w:hAnsi="Arial" w:cs="Arial"/>
          <w:sz w:val="20"/>
        </w:rPr>
      </w:pPr>
      <w:r w:rsidRPr="002029DC">
        <w:rPr>
          <w:rFonts w:ascii="Arial" w:hAnsi="Arial" w:cs="Arial"/>
          <w:sz w:val="20"/>
        </w:rPr>
        <w:t xml:space="preserve">Der Grundstückseigentümer ist berechtigt, von dem Erbbauberechtigten die Übertragung des Erbbaurechts oder eines Bruchteils an sich selbst oder an einen von ihm zu benennenden Dritten vor Ablauf der in § 3 </w:t>
      </w:r>
      <w:r>
        <w:rPr>
          <w:rFonts w:ascii="Arial" w:hAnsi="Arial" w:cs="Arial"/>
          <w:sz w:val="20"/>
        </w:rPr>
        <w:t xml:space="preserve">dieses Vertrages </w:t>
      </w:r>
      <w:r w:rsidRPr="002029DC">
        <w:rPr>
          <w:rFonts w:ascii="Arial" w:hAnsi="Arial" w:cs="Arial"/>
          <w:sz w:val="20"/>
        </w:rPr>
        <w:t>vereinbarten Dauer zu verlangen</w:t>
      </w:r>
      <w:r w:rsidR="006C5996">
        <w:rPr>
          <w:rFonts w:ascii="Arial" w:hAnsi="Arial" w:cs="Arial"/>
          <w:sz w:val="20"/>
        </w:rPr>
        <w:t xml:space="preserve"> (Heimfall)</w:t>
      </w:r>
      <w:r>
        <w:rPr>
          <w:rFonts w:ascii="Arial" w:hAnsi="Arial" w:cs="Arial"/>
          <w:sz w:val="20"/>
        </w:rPr>
        <w:t>, wenn</w:t>
      </w:r>
    </w:p>
    <w:p w:rsidR="00F1643E" w:rsidRPr="002029DC" w:rsidRDefault="00F1643E" w:rsidP="00F1643E">
      <w:pPr>
        <w:tabs>
          <w:tab w:val="left" w:pos="978"/>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rsidR="00F1643E" w:rsidRPr="002029DC" w:rsidRDefault="00F1643E" w:rsidP="00F1643E">
      <w:pPr>
        <w:tabs>
          <w:tab w:val="left" w:pos="540"/>
          <w:tab w:val="left" w:pos="1080"/>
          <w:tab w:val="left" w:pos="1740"/>
          <w:tab w:val="left" w:pos="2454"/>
          <w:tab w:val="left" w:pos="3162"/>
          <w:tab w:val="left" w:pos="3870"/>
          <w:tab w:val="left" w:pos="4578"/>
          <w:tab w:val="left" w:pos="5286"/>
          <w:tab w:val="left" w:pos="5994"/>
          <w:tab w:val="left" w:pos="6708"/>
          <w:tab w:val="left" w:pos="7416"/>
          <w:tab w:val="left" w:pos="8124"/>
        </w:tabs>
        <w:ind w:left="1080" w:hanging="1080"/>
        <w:jc w:val="both"/>
        <w:rPr>
          <w:rFonts w:ascii="Arial" w:hAnsi="Arial" w:cs="Arial"/>
          <w:sz w:val="20"/>
        </w:rPr>
      </w:pPr>
      <w:r w:rsidRPr="002029DC">
        <w:rPr>
          <w:rFonts w:ascii="Arial" w:hAnsi="Arial" w:cs="Arial"/>
          <w:sz w:val="20"/>
        </w:rPr>
        <w:tab/>
        <w:t>a)</w:t>
      </w:r>
      <w:r w:rsidRPr="002029DC">
        <w:rPr>
          <w:rFonts w:ascii="Arial" w:hAnsi="Arial" w:cs="Arial"/>
          <w:sz w:val="20"/>
        </w:rPr>
        <w:tab/>
      </w:r>
      <w:r>
        <w:rPr>
          <w:rFonts w:ascii="Arial" w:hAnsi="Arial" w:cs="Arial"/>
          <w:sz w:val="20"/>
        </w:rPr>
        <w:t xml:space="preserve">der Erbbauberechtigte trotz Abmahnung </w:t>
      </w:r>
      <w:r w:rsidRPr="002029DC">
        <w:rPr>
          <w:rFonts w:ascii="Arial" w:hAnsi="Arial" w:cs="Arial"/>
          <w:sz w:val="20"/>
        </w:rPr>
        <w:t xml:space="preserve">gegen die in §§ </w:t>
      </w:r>
      <w:r>
        <w:rPr>
          <w:rFonts w:ascii="Arial" w:hAnsi="Arial" w:cs="Arial"/>
          <w:sz w:val="20"/>
        </w:rPr>
        <w:t>4-</w:t>
      </w:r>
      <w:r w:rsidR="006C5996">
        <w:rPr>
          <w:rFonts w:ascii="Arial" w:hAnsi="Arial" w:cs="Arial"/>
          <w:sz w:val="20"/>
        </w:rPr>
        <w:t>8</w:t>
      </w:r>
      <w:r>
        <w:rPr>
          <w:rFonts w:ascii="Arial" w:hAnsi="Arial" w:cs="Arial"/>
          <w:sz w:val="20"/>
        </w:rPr>
        <w:t>, § 1</w:t>
      </w:r>
      <w:r w:rsidR="008B4321">
        <w:rPr>
          <w:rFonts w:ascii="Arial" w:hAnsi="Arial" w:cs="Arial"/>
          <w:sz w:val="20"/>
        </w:rPr>
        <w:t>6</w:t>
      </w:r>
      <w:r>
        <w:rPr>
          <w:rFonts w:ascii="Arial" w:hAnsi="Arial" w:cs="Arial"/>
          <w:sz w:val="20"/>
        </w:rPr>
        <w:t xml:space="preserve"> Abs. (3) </w:t>
      </w:r>
      <w:r w:rsidR="003779D7">
        <w:rPr>
          <w:rFonts w:ascii="Arial" w:hAnsi="Arial" w:cs="Arial"/>
          <w:sz w:val="20"/>
        </w:rPr>
        <w:t xml:space="preserve">bis </w:t>
      </w:r>
      <w:r w:rsidR="004624E8">
        <w:rPr>
          <w:rFonts w:ascii="Arial" w:hAnsi="Arial" w:cs="Arial"/>
          <w:sz w:val="20"/>
        </w:rPr>
        <w:t xml:space="preserve">einschließlich </w:t>
      </w:r>
      <w:r w:rsidR="003779D7">
        <w:rPr>
          <w:rFonts w:ascii="Arial" w:hAnsi="Arial" w:cs="Arial"/>
          <w:sz w:val="20"/>
        </w:rPr>
        <w:t>(5</w:t>
      </w:r>
      <w:r>
        <w:rPr>
          <w:rFonts w:ascii="Arial" w:hAnsi="Arial" w:cs="Arial"/>
          <w:sz w:val="20"/>
        </w:rPr>
        <w:t>), § 1</w:t>
      </w:r>
      <w:r w:rsidR="008B4321">
        <w:rPr>
          <w:rFonts w:ascii="Arial" w:hAnsi="Arial" w:cs="Arial"/>
          <w:sz w:val="20"/>
        </w:rPr>
        <w:t>7</w:t>
      </w:r>
      <w:r w:rsidR="0013626B">
        <w:rPr>
          <w:rFonts w:ascii="Arial" w:hAnsi="Arial" w:cs="Arial"/>
          <w:sz w:val="20"/>
        </w:rPr>
        <w:t xml:space="preserve"> Abs. (2)</w:t>
      </w:r>
      <w:r>
        <w:rPr>
          <w:rFonts w:ascii="Arial" w:hAnsi="Arial" w:cs="Arial"/>
          <w:sz w:val="20"/>
        </w:rPr>
        <w:t>, § 1</w:t>
      </w:r>
      <w:r w:rsidR="008B4321">
        <w:rPr>
          <w:rFonts w:ascii="Arial" w:hAnsi="Arial" w:cs="Arial"/>
          <w:sz w:val="20"/>
        </w:rPr>
        <w:t>8</w:t>
      </w:r>
      <w:r>
        <w:rPr>
          <w:rFonts w:ascii="Arial" w:hAnsi="Arial" w:cs="Arial"/>
          <w:sz w:val="20"/>
        </w:rPr>
        <w:t xml:space="preserve"> Abs. (2</w:t>
      </w:r>
      <w:r w:rsidR="00FD0B8A">
        <w:rPr>
          <w:rFonts w:ascii="Arial" w:hAnsi="Arial" w:cs="Arial"/>
          <w:sz w:val="20"/>
        </w:rPr>
        <w:t xml:space="preserve">), </w:t>
      </w:r>
      <w:r w:rsidR="00451A7F">
        <w:rPr>
          <w:rFonts w:ascii="Arial" w:hAnsi="Arial" w:cs="Arial"/>
          <w:sz w:val="20"/>
        </w:rPr>
        <w:t xml:space="preserve">§ 19 Abs. 5, </w:t>
      </w:r>
      <w:r w:rsidR="00FD0B8A">
        <w:rPr>
          <w:rFonts w:ascii="Arial" w:hAnsi="Arial" w:cs="Arial"/>
          <w:sz w:val="20"/>
        </w:rPr>
        <w:t>§</w:t>
      </w:r>
      <w:r w:rsidR="005813F8">
        <w:rPr>
          <w:rFonts w:ascii="Arial" w:hAnsi="Arial" w:cs="Arial"/>
          <w:sz w:val="20"/>
        </w:rPr>
        <w:t>§</w:t>
      </w:r>
      <w:r>
        <w:rPr>
          <w:rFonts w:ascii="Arial" w:hAnsi="Arial" w:cs="Arial"/>
          <w:sz w:val="20"/>
        </w:rPr>
        <w:t xml:space="preserve"> 2</w:t>
      </w:r>
      <w:r w:rsidR="008B4321">
        <w:rPr>
          <w:rFonts w:ascii="Arial" w:hAnsi="Arial" w:cs="Arial"/>
          <w:sz w:val="20"/>
        </w:rPr>
        <w:t>0</w:t>
      </w:r>
      <w:r>
        <w:rPr>
          <w:rFonts w:ascii="Arial" w:hAnsi="Arial" w:cs="Arial"/>
          <w:sz w:val="20"/>
        </w:rPr>
        <w:t xml:space="preserve"> und </w:t>
      </w:r>
      <w:r w:rsidR="008B4321">
        <w:rPr>
          <w:rFonts w:ascii="Arial" w:hAnsi="Arial" w:cs="Arial"/>
          <w:sz w:val="20"/>
        </w:rPr>
        <w:t xml:space="preserve">22 </w:t>
      </w:r>
      <w:r w:rsidRPr="002029DC">
        <w:rPr>
          <w:rFonts w:ascii="Arial" w:hAnsi="Arial" w:cs="Arial"/>
          <w:sz w:val="20"/>
        </w:rPr>
        <w:t>dieses Vertrages vereinbarten Verpflichtungen</w:t>
      </w:r>
      <w:r>
        <w:rPr>
          <w:rFonts w:ascii="Arial" w:hAnsi="Arial" w:cs="Arial"/>
          <w:sz w:val="20"/>
        </w:rPr>
        <w:t xml:space="preserve"> verstößt</w:t>
      </w:r>
      <w:r w:rsidRPr="002029DC">
        <w:rPr>
          <w:rFonts w:ascii="Arial" w:hAnsi="Arial" w:cs="Arial"/>
          <w:sz w:val="20"/>
        </w:rPr>
        <w:t>,</w:t>
      </w:r>
      <w:r w:rsidR="00416246">
        <w:rPr>
          <w:rFonts w:ascii="Arial" w:hAnsi="Arial" w:cs="Arial"/>
          <w:sz w:val="20"/>
        </w:rPr>
        <w:t xml:space="preserve"> und/oder</w:t>
      </w:r>
    </w:p>
    <w:p w:rsidR="00F1643E" w:rsidRDefault="00F1643E" w:rsidP="00F1643E">
      <w:pPr>
        <w:tabs>
          <w:tab w:val="left" w:pos="540"/>
          <w:tab w:val="left" w:pos="1080"/>
          <w:tab w:val="left" w:pos="1740"/>
          <w:tab w:val="left" w:pos="2454"/>
          <w:tab w:val="left" w:pos="3162"/>
          <w:tab w:val="left" w:pos="3870"/>
          <w:tab w:val="left" w:pos="4578"/>
          <w:tab w:val="left" w:pos="5286"/>
          <w:tab w:val="left" w:pos="5994"/>
          <w:tab w:val="left" w:pos="6708"/>
          <w:tab w:val="left" w:pos="7416"/>
          <w:tab w:val="left" w:pos="8124"/>
        </w:tabs>
        <w:ind w:left="1080" w:hanging="1080"/>
        <w:jc w:val="both"/>
        <w:rPr>
          <w:rFonts w:ascii="Arial" w:hAnsi="Arial" w:cs="Arial"/>
          <w:sz w:val="20"/>
        </w:rPr>
      </w:pPr>
      <w:r w:rsidRPr="002029DC">
        <w:rPr>
          <w:rFonts w:ascii="Arial" w:hAnsi="Arial" w:cs="Arial"/>
          <w:sz w:val="20"/>
        </w:rPr>
        <w:tab/>
        <w:t>b)</w:t>
      </w:r>
      <w:r w:rsidRPr="002029DC">
        <w:rPr>
          <w:rFonts w:ascii="Arial" w:hAnsi="Arial" w:cs="Arial"/>
          <w:sz w:val="20"/>
        </w:rPr>
        <w:tab/>
      </w:r>
      <w:r>
        <w:rPr>
          <w:rFonts w:ascii="Arial" w:hAnsi="Arial" w:cs="Arial"/>
          <w:sz w:val="20"/>
        </w:rPr>
        <w:t xml:space="preserve">der Erbbauberechtigte </w:t>
      </w:r>
      <w:r w:rsidRPr="002029DC">
        <w:rPr>
          <w:rFonts w:ascii="Arial" w:hAnsi="Arial" w:cs="Arial"/>
          <w:sz w:val="20"/>
        </w:rPr>
        <w:t>mit dem Erbbauzins in Höhe mindestens zweier Jahresbeträge</w:t>
      </w:r>
      <w:r>
        <w:rPr>
          <w:rFonts w:ascii="Arial" w:hAnsi="Arial" w:cs="Arial"/>
          <w:sz w:val="20"/>
        </w:rPr>
        <w:t xml:space="preserve"> </w:t>
      </w:r>
      <w:r w:rsidR="00FD0B8A">
        <w:rPr>
          <w:rFonts w:ascii="Arial" w:hAnsi="Arial" w:cs="Arial"/>
          <w:sz w:val="20"/>
        </w:rPr>
        <w:t xml:space="preserve">in </w:t>
      </w:r>
      <w:r w:rsidR="00FD0B8A" w:rsidRPr="002029DC">
        <w:rPr>
          <w:rFonts w:ascii="Arial" w:hAnsi="Arial" w:cs="Arial"/>
          <w:sz w:val="20"/>
        </w:rPr>
        <w:t>Zahlungsverzug</w:t>
      </w:r>
      <w:r>
        <w:rPr>
          <w:rFonts w:ascii="Arial" w:hAnsi="Arial" w:cs="Arial"/>
          <w:sz w:val="20"/>
        </w:rPr>
        <w:t xml:space="preserve"> gerät,</w:t>
      </w:r>
      <w:r w:rsidR="00416246">
        <w:rPr>
          <w:rFonts w:ascii="Arial" w:hAnsi="Arial" w:cs="Arial"/>
          <w:sz w:val="20"/>
        </w:rPr>
        <w:t xml:space="preserve"> und/oder</w:t>
      </w:r>
    </w:p>
    <w:p w:rsidR="00F1643E" w:rsidRDefault="00F1643E" w:rsidP="00F1643E">
      <w:pPr>
        <w:tabs>
          <w:tab w:val="left" w:pos="540"/>
          <w:tab w:val="left" w:pos="1080"/>
          <w:tab w:val="left" w:pos="1740"/>
          <w:tab w:val="left" w:pos="2454"/>
          <w:tab w:val="left" w:pos="3162"/>
          <w:tab w:val="left" w:pos="3870"/>
          <w:tab w:val="left" w:pos="4578"/>
          <w:tab w:val="left" w:pos="5286"/>
          <w:tab w:val="left" w:pos="5994"/>
          <w:tab w:val="left" w:pos="6708"/>
          <w:tab w:val="left" w:pos="7416"/>
          <w:tab w:val="left" w:pos="8124"/>
        </w:tabs>
        <w:ind w:left="1080" w:hanging="1080"/>
        <w:jc w:val="both"/>
        <w:rPr>
          <w:rFonts w:ascii="Arial" w:hAnsi="Arial" w:cs="Arial"/>
          <w:sz w:val="20"/>
        </w:rPr>
      </w:pPr>
      <w:r w:rsidRPr="002029DC">
        <w:rPr>
          <w:rFonts w:ascii="Arial" w:hAnsi="Arial" w:cs="Arial"/>
          <w:sz w:val="20"/>
        </w:rPr>
        <w:tab/>
        <w:t>c)</w:t>
      </w:r>
      <w:r w:rsidRPr="002029DC">
        <w:rPr>
          <w:rFonts w:ascii="Arial" w:hAnsi="Arial" w:cs="Arial"/>
          <w:sz w:val="20"/>
        </w:rPr>
        <w:tab/>
        <w:t xml:space="preserve">über das Vermögen des Erbbauberechtigten </w:t>
      </w:r>
      <w:r>
        <w:rPr>
          <w:rFonts w:ascii="Arial" w:hAnsi="Arial" w:cs="Arial"/>
          <w:sz w:val="20"/>
        </w:rPr>
        <w:t>da</w:t>
      </w:r>
      <w:r w:rsidRPr="002029DC">
        <w:rPr>
          <w:rFonts w:ascii="Arial" w:hAnsi="Arial" w:cs="Arial"/>
          <w:sz w:val="20"/>
        </w:rPr>
        <w:t xml:space="preserve">s Insolvenzverfahren </w:t>
      </w:r>
      <w:r>
        <w:rPr>
          <w:rFonts w:ascii="Arial" w:hAnsi="Arial" w:cs="Arial"/>
          <w:sz w:val="20"/>
        </w:rPr>
        <w:t>eröffnet oder die Eröffnung mangels Masse a</w:t>
      </w:r>
      <w:r w:rsidRPr="002029DC">
        <w:rPr>
          <w:rFonts w:ascii="Arial" w:hAnsi="Arial" w:cs="Arial"/>
          <w:sz w:val="20"/>
        </w:rPr>
        <w:t>b</w:t>
      </w:r>
      <w:r>
        <w:rPr>
          <w:rFonts w:ascii="Arial" w:hAnsi="Arial" w:cs="Arial"/>
          <w:sz w:val="20"/>
        </w:rPr>
        <w:t>gelehnt wird,</w:t>
      </w:r>
      <w:r w:rsidR="00416246">
        <w:rPr>
          <w:rFonts w:ascii="Arial" w:hAnsi="Arial" w:cs="Arial"/>
          <w:sz w:val="20"/>
        </w:rPr>
        <w:t xml:space="preserve"> und/oder</w:t>
      </w:r>
    </w:p>
    <w:p w:rsidR="00F1643E" w:rsidRPr="002029DC" w:rsidRDefault="00F1643E" w:rsidP="00F1643E">
      <w:pPr>
        <w:numPr>
          <w:ilvl w:val="1"/>
          <w:numId w:val="2"/>
        </w:numPr>
        <w:tabs>
          <w:tab w:val="clear" w:pos="1440"/>
          <w:tab w:val="left" w:pos="540"/>
          <w:tab w:val="left" w:pos="1080"/>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1134" w:hanging="567"/>
        <w:jc w:val="both"/>
        <w:textAlignment w:val="baseline"/>
        <w:rPr>
          <w:rFonts w:ascii="Arial" w:hAnsi="Arial" w:cs="Arial"/>
          <w:sz w:val="20"/>
        </w:rPr>
      </w:pPr>
      <w:r>
        <w:rPr>
          <w:rFonts w:ascii="Arial" w:hAnsi="Arial" w:cs="Arial"/>
          <w:sz w:val="20"/>
        </w:rPr>
        <w:t>die</w:t>
      </w:r>
      <w:r w:rsidRPr="002029DC">
        <w:rPr>
          <w:rFonts w:ascii="Arial" w:hAnsi="Arial" w:cs="Arial"/>
          <w:sz w:val="20"/>
        </w:rPr>
        <w:t xml:space="preserve"> Zwangsversteigerung oder Zwangsverwaltung des Erbbaurechts</w:t>
      </w:r>
      <w:r>
        <w:rPr>
          <w:rFonts w:ascii="Arial" w:hAnsi="Arial" w:cs="Arial"/>
          <w:sz w:val="20"/>
        </w:rPr>
        <w:t xml:space="preserve"> angeordnet wird</w:t>
      </w:r>
      <w:r w:rsidRPr="002029DC">
        <w:rPr>
          <w:rFonts w:ascii="Arial" w:hAnsi="Arial" w:cs="Arial"/>
          <w:sz w:val="20"/>
        </w:rPr>
        <w:t>,</w:t>
      </w:r>
      <w:r w:rsidR="00416246">
        <w:rPr>
          <w:rFonts w:ascii="Arial" w:hAnsi="Arial" w:cs="Arial"/>
          <w:sz w:val="20"/>
        </w:rPr>
        <w:t xml:space="preserve"> und/oder</w:t>
      </w:r>
    </w:p>
    <w:p w:rsidR="00F1643E" w:rsidRDefault="00F1643E" w:rsidP="00F1643E">
      <w:pPr>
        <w:numPr>
          <w:ilvl w:val="1"/>
          <w:numId w:val="2"/>
        </w:numPr>
        <w:tabs>
          <w:tab w:val="clear" w:pos="1440"/>
          <w:tab w:val="left" w:pos="540"/>
          <w:tab w:val="left" w:pos="1080"/>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1134" w:hanging="567"/>
        <w:jc w:val="both"/>
        <w:textAlignment w:val="baseline"/>
        <w:rPr>
          <w:rFonts w:ascii="Arial" w:hAnsi="Arial" w:cs="Arial"/>
          <w:sz w:val="20"/>
        </w:rPr>
      </w:pPr>
      <w:r>
        <w:rPr>
          <w:rFonts w:ascii="Arial" w:hAnsi="Arial" w:cs="Arial"/>
          <w:sz w:val="20"/>
        </w:rPr>
        <w:lastRenderedPageBreak/>
        <w:t>ein Veräußerungsvertrag über das Erbbaurecht abgeschlossen wurde, ohne dass der Erwerber in alle schuldrechtlichen Verpflichtungen aus diesem Erbbaurechtsvertrag mit der Weiterübertragungsverpflichtung eingetreten ist,</w:t>
      </w:r>
      <w:r w:rsidR="00416246">
        <w:rPr>
          <w:rFonts w:ascii="Arial" w:hAnsi="Arial" w:cs="Arial"/>
          <w:sz w:val="20"/>
        </w:rPr>
        <w:t xml:space="preserve"> und/oder</w:t>
      </w:r>
    </w:p>
    <w:p w:rsidR="00F1643E" w:rsidRDefault="00F1643E" w:rsidP="00F1643E">
      <w:pPr>
        <w:numPr>
          <w:ilvl w:val="1"/>
          <w:numId w:val="2"/>
        </w:numPr>
        <w:tabs>
          <w:tab w:val="clear" w:pos="1440"/>
          <w:tab w:val="left" w:pos="540"/>
          <w:tab w:val="left" w:pos="1080"/>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1134" w:hanging="567"/>
        <w:jc w:val="both"/>
        <w:textAlignment w:val="baseline"/>
        <w:rPr>
          <w:rFonts w:ascii="Arial" w:hAnsi="Arial" w:cs="Arial"/>
          <w:sz w:val="20"/>
        </w:rPr>
      </w:pPr>
      <w:r w:rsidRPr="002029DC">
        <w:rPr>
          <w:rFonts w:ascii="Arial" w:hAnsi="Arial" w:cs="Arial"/>
          <w:sz w:val="20"/>
        </w:rPr>
        <w:t xml:space="preserve">der Erbbaurechtserwerber </w:t>
      </w:r>
      <w:r>
        <w:rPr>
          <w:rFonts w:ascii="Arial" w:hAnsi="Arial" w:cs="Arial"/>
          <w:sz w:val="20"/>
        </w:rPr>
        <w:t xml:space="preserve">eines im Wege der Zwangsversteigerung erworbenen Erbbaurechtes </w:t>
      </w:r>
      <w:r w:rsidRPr="002029DC">
        <w:rPr>
          <w:rFonts w:ascii="Arial" w:hAnsi="Arial" w:cs="Arial"/>
          <w:sz w:val="20"/>
        </w:rPr>
        <w:t xml:space="preserve">nicht in die schuldrechtlichen Verpflichtungen des Erbbaurechtsvertrages eingetreten ist. </w:t>
      </w:r>
    </w:p>
    <w:p w:rsidR="007034C6" w:rsidRDefault="007034C6" w:rsidP="007034C6">
      <w:pPr>
        <w:tabs>
          <w:tab w:val="left" w:pos="540"/>
          <w:tab w:val="left" w:pos="1080"/>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1134"/>
        <w:jc w:val="both"/>
        <w:textAlignment w:val="baseline"/>
        <w:rPr>
          <w:rFonts w:ascii="Arial" w:hAnsi="Arial" w:cs="Arial"/>
          <w:sz w:val="20"/>
        </w:rPr>
      </w:pPr>
    </w:p>
    <w:p w:rsidR="00A67461" w:rsidRPr="003E1F86" w:rsidRDefault="00A67461" w:rsidP="005344B5">
      <w:pPr>
        <w:numPr>
          <w:ilvl w:val="0"/>
          <w:numId w:val="7"/>
        </w:numPr>
        <w:tabs>
          <w:tab w:val="clear" w:pos="720"/>
          <w:tab w:val="num" w:pos="540"/>
          <w:tab w:val="left" w:pos="978"/>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hanging="540"/>
        <w:jc w:val="both"/>
        <w:textAlignment w:val="baseline"/>
        <w:rPr>
          <w:rFonts w:ascii="Arial" w:hAnsi="Arial" w:cs="Arial"/>
          <w:sz w:val="20"/>
        </w:rPr>
      </w:pPr>
      <w:r w:rsidRPr="003E1F86">
        <w:rPr>
          <w:rFonts w:ascii="Arial" w:hAnsi="Arial" w:cs="Arial"/>
          <w:sz w:val="20"/>
        </w:rPr>
        <w:t>Nach einer Teilung des Erbbaurechts nach WEG gilt:</w:t>
      </w:r>
    </w:p>
    <w:p w:rsidR="0038554A" w:rsidRPr="003E1F86" w:rsidRDefault="0038554A" w:rsidP="004B2B91">
      <w:pPr>
        <w:pStyle w:val="Listenabsatz"/>
        <w:numPr>
          <w:ilvl w:val="0"/>
          <w:numId w:val="23"/>
        </w:numPr>
        <w:tabs>
          <w:tab w:val="num" w:pos="540"/>
          <w:tab w:val="left" w:pos="978"/>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jc w:val="both"/>
        <w:textAlignment w:val="baseline"/>
        <w:rPr>
          <w:rFonts w:ascii="Arial" w:hAnsi="Arial" w:cs="Arial"/>
          <w:sz w:val="20"/>
        </w:rPr>
      </w:pPr>
      <w:r w:rsidRPr="003E1F86">
        <w:rPr>
          <w:rFonts w:ascii="Arial" w:hAnsi="Arial" w:cs="Arial"/>
          <w:sz w:val="20"/>
        </w:rPr>
        <w:t xml:space="preserve">Der Grundstückseigentümer kann </w:t>
      </w:r>
      <w:r w:rsidR="00A67461" w:rsidRPr="003E1F86">
        <w:rPr>
          <w:rFonts w:ascii="Arial" w:hAnsi="Arial" w:cs="Arial"/>
          <w:sz w:val="20"/>
        </w:rPr>
        <w:t>die Übertragung des gesamten Erbbaurechts</w:t>
      </w:r>
      <w:r w:rsidR="0042358D" w:rsidRPr="003E1F86">
        <w:rPr>
          <w:rFonts w:ascii="Arial" w:hAnsi="Arial" w:cs="Arial"/>
          <w:sz w:val="20"/>
        </w:rPr>
        <w:t xml:space="preserve"> (=</w:t>
      </w:r>
      <w:r w:rsidR="003E1F86">
        <w:rPr>
          <w:rFonts w:ascii="Arial" w:hAnsi="Arial" w:cs="Arial"/>
          <w:sz w:val="20"/>
        </w:rPr>
        <w:t xml:space="preserve"> </w:t>
      </w:r>
      <w:r w:rsidR="0042358D" w:rsidRPr="003E1F86">
        <w:rPr>
          <w:rFonts w:ascii="Arial" w:hAnsi="Arial" w:cs="Arial"/>
          <w:sz w:val="20"/>
        </w:rPr>
        <w:t>Gesamtheimfall)</w:t>
      </w:r>
      <w:r w:rsidR="00A67461" w:rsidRPr="003E1F86">
        <w:rPr>
          <w:rFonts w:ascii="Arial" w:hAnsi="Arial" w:cs="Arial"/>
          <w:sz w:val="20"/>
        </w:rPr>
        <w:t>, also nach der Aufteilung gemäß WEG sämtlicher Wohnungs- und Teilerbbaurechte, auf sich oder an einen von ihm zu bezeichnenden Dritten auf Kosten des Erbbauberechtigten (E</w:t>
      </w:r>
      <w:r w:rsidR="003E1F86">
        <w:rPr>
          <w:rFonts w:ascii="Arial" w:hAnsi="Arial" w:cs="Arial"/>
          <w:sz w:val="20"/>
        </w:rPr>
        <w:t>rbbauberechtigteng</w:t>
      </w:r>
      <w:r w:rsidR="00A67461" w:rsidRPr="003E1F86">
        <w:rPr>
          <w:rFonts w:ascii="Arial" w:hAnsi="Arial" w:cs="Arial"/>
          <w:sz w:val="20"/>
        </w:rPr>
        <w:t>emeinschaft) verlangen,</w:t>
      </w:r>
      <w:r w:rsidR="007034C6" w:rsidRPr="003E1F86">
        <w:rPr>
          <w:rFonts w:ascii="Arial" w:hAnsi="Arial" w:cs="Arial"/>
          <w:sz w:val="20"/>
        </w:rPr>
        <w:t xml:space="preserve"> </w:t>
      </w:r>
      <w:r w:rsidR="00A67461" w:rsidRPr="003E1F86">
        <w:rPr>
          <w:rFonts w:ascii="Arial" w:hAnsi="Arial" w:cs="Arial"/>
          <w:sz w:val="20"/>
        </w:rPr>
        <w:t xml:space="preserve">wenn </w:t>
      </w:r>
      <w:r w:rsidRPr="003E1F86">
        <w:rPr>
          <w:rFonts w:ascii="Arial" w:hAnsi="Arial" w:cs="Arial"/>
          <w:sz w:val="20"/>
        </w:rPr>
        <w:t>der</w:t>
      </w:r>
      <w:r w:rsidR="00A67461" w:rsidRPr="003E1F86">
        <w:rPr>
          <w:rFonts w:ascii="Arial" w:hAnsi="Arial" w:cs="Arial"/>
          <w:sz w:val="20"/>
        </w:rPr>
        <w:t xml:space="preserve"> Erbbauberechtigte (</w:t>
      </w:r>
      <w:r w:rsidR="003E1F86">
        <w:rPr>
          <w:rFonts w:ascii="Arial" w:hAnsi="Arial" w:cs="Arial"/>
          <w:sz w:val="20"/>
        </w:rPr>
        <w:t>Erbbauberechtigtengemeinschaft</w:t>
      </w:r>
      <w:r w:rsidR="00A67461" w:rsidRPr="003E1F86">
        <w:rPr>
          <w:rFonts w:ascii="Arial" w:hAnsi="Arial" w:cs="Arial"/>
          <w:sz w:val="20"/>
        </w:rPr>
        <w:t xml:space="preserve">) </w:t>
      </w:r>
      <w:r w:rsidRPr="003E1F86">
        <w:rPr>
          <w:rFonts w:ascii="Arial" w:hAnsi="Arial" w:cs="Arial"/>
          <w:sz w:val="20"/>
        </w:rPr>
        <w:t xml:space="preserve">bezüglich des gemeinschaftlichen </w:t>
      </w:r>
      <w:r w:rsidR="003E1F86">
        <w:rPr>
          <w:rFonts w:ascii="Arial" w:hAnsi="Arial" w:cs="Arial"/>
          <w:sz w:val="20"/>
        </w:rPr>
        <w:t>Erbbaurechtes</w:t>
      </w:r>
      <w:r w:rsidRPr="003E1F86">
        <w:rPr>
          <w:rFonts w:ascii="Arial" w:hAnsi="Arial" w:cs="Arial"/>
          <w:sz w:val="20"/>
        </w:rPr>
        <w:t xml:space="preserve"> </w:t>
      </w:r>
      <w:r w:rsidR="00DF6AD6" w:rsidRPr="003E1F86">
        <w:rPr>
          <w:rFonts w:ascii="Arial" w:hAnsi="Arial" w:cs="Arial"/>
          <w:sz w:val="20"/>
        </w:rPr>
        <w:t xml:space="preserve">gegen die in Abs. (1) </w:t>
      </w:r>
      <w:proofErr w:type="spellStart"/>
      <w:r w:rsidR="00875FCF">
        <w:rPr>
          <w:rFonts w:ascii="Arial" w:hAnsi="Arial" w:cs="Arial"/>
          <w:sz w:val="20"/>
        </w:rPr>
        <w:t>lit</w:t>
      </w:r>
      <w:proofErr w:type="spellEnd"/>
      <w:r w:rsidR="00DF6AD6" w:rsidRPr="003E1F86">
        <w:rPr>
          <w:rFonts w:ascii="Arial" w:hAnsi="Arial" w:cs="Arial"/>
          <w:sz w:val="20"/>
        </w:rPr>
        <w:t>. a)</w:t>
      </w:r>
      <w:r w:rsidRPr="003E1F86">
        <w:rPr>
          <w:rFonts w:ascii="Arial" w:hAnsi="Arial" w:cs="Arial"/>
          <w:sz w:val="20"/>
        </w:rPr>
        <w:t xml:space="preserve"> aufgeführten Vorschriften trotz Abmahnung verstößt,</w:t>
      </w:r>
    </w:p>
    <w:p w:rsidR="0038554A" w:rsidRPr="003E1F86" w:rsidRDefault="0038554A" w:rsidP="001608E2">
      <w:pPr>
        <w:numPr>
          <w:ilvl w:val="0"/>
          <w:numId w:val="23"/>
        </w:numPr>
        <w:tabs>
          <w:tab w:val="left" w:pos="978"/>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jc w:val="both"/>
        <w:textAlignment w:val="baseline"/>
        <w:rPr>
          <w:rFonts w:ascii="Arial" w:hAnsi="Arial" w:cs="Arial"/>
          <w:sz w:val="20"/>
        </w:rPr>
      </w:pPr>
      <w:r w:rsidRPr="003E1F86">
        <w:rPr>
          <w:rFonts w:ascii="Arial" w:hAnsi="Arial" w:cs="Arial"/>
          <w:sz w:val="20"/>
        </w:rPr>
        <w:t xml:space="preserve">der Grundstückseigentümer kann, wenn eine der Voraussetzungen gem. Abs. (1) </w:t>
      </w:r>
      <w:proofErr w:type="spellStart"/>
      <w:r w:rsidR="00BB7CD7" w:rsidRPr="003E1F86">
        <w:rPr>
          <w:rFonts w:ascii="Arial" w:hAnsi="Arial" w:cs="Arial"/>
          <w:sz w:val="20"/>
        </w:rPr>
        <w:t>lit</w:t>
      </w:r>
      <w:proofErr w:type="spellEnd"/>
      <w:r w:rsidRPr="003E1F86">
        <w:rPr>
          <w:rFonts w:ascii="Arial" w:hAnsi="Arial" w:cs="Arial"/>
          <w:sz w:val="20"/>
        </w:rPr>
        <w:t>. b) bis f) nur hinsichtlich eines einzelnen Wohnungs-/Teilerbbaurechts vorliegt, den Heimfall – nur der betroffenen Einheit verlangen.</w:t>
      </w:r>
    </w:p>
    <w:p w:rsidR="00F1643E" w:rsidRDefault="00F1643E" w:rsidP="00F1643E">
      <w:pPr>
        <w:tabs>
          <w:tab w:val="left" w:pos="978"/>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jc w:val="both"/>
        <w:textAlignment w:val="baseline"/>
        <w:rPr>
          <w:rFonts w:ascii="Arial" w:hAnsi="Arial" w:cs="Arial"/>
          <w:sz w:val="20"/>
        </w:rPr>
      </w:pPr>
    </w:p>
    <w:p w:rsidR="00F20542" w:rsidRDefault="00F1643E" w:rsidP="0069794A">
      <w:pPr>
        <w:numPr>
          <w:ilvl w:val="0"/>
          <w:numId w:val="7"/>
        </w:numPr>
        <w:tabs>
          <w:tab w:val="clear" w:pos="720"/>
          <w:tab w:val="num" w:pos="540"/>
          <w:tab w:val="left" w:pos="978"/>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hanging="540"/>
        <w:jc w:val="both"/>
        <w:textAlignment w:val="baseline"/>
        <w:rPr>
          <w:rFonts w:ascii="Arial" w:hAnsi="Arial" w:cs="Arial"/>
          <w:sz w:val="20"/>
        </w:rPr>
      </w:pPr>
      <w:r w:rsidRPr="00CE4C53">
        <w:rPr>
          <w:rFonts w:ascii="Arial" w:hAnsi="Arial" w:cs="Arial"/>
          <w:sz w:val="20"/>
        </w:rPr>
        <w:t xml:space="preserve">Macht der Eigentümer von seinem Heimfallrecht Gebrauch, so hat er dem Erbbauberechtigten eine Vergütung von </w:t>
      </w:r>
      <w:r w:rsidR="00451A7F">
        <w:rPr>
          <w:rFonts w:ascii="Arial" w:hAnsi="Arial" w:cs="Arial"/>
          <w:sz w:val="20"/>
        </w:rPr>
        <w:t>80</w:t>
      </w:r>
      <w:r w:rsidR="00D56665" w:rsidRPr="00F20542">
        <w:rPr>
          <w:rFonts w:ascii="Arial" w:hAnsi="Arial" w:cs="Arial"/>
          <w:sz w:val="20"/>
        </w:rPr>
        <w:t>%</w:t>
      </w:r>
      <w:r w:rsidRPr="00F20542">
        <w:rPr>
          <w:rFonts w:ascii="Arial" w:hAnsi="Arial" w:cs="Arial"/>
          <w:sz w:val="20"/>
        </w:rPr>
        <w:t xml:space="preserve"> des Verkehrswertes des Erbbaurechtes zu gewähren. </w:t>
      </w:r>
      <w:r w:rsidRPr="00CE4C53">
        <w:rPr>
          <w:rFonts w:ascii="Arial" w:hAnsi="Arial" w:cs="Arial"/>
          <w:sz w:val="20"/>
        </w:rPr>
        <w:t xml:space="preserve">Kommt es über die Höhe des Verkehrswertes zwischen den Beteiligten zu keiner Einigung, so soll diesen der gemäß § 192 BauGB örtlich zuständige Gutachterausschuss bestimmen. </w:t>
      </w:r>
      <w:r w:rsidRPr="00F20542">
        <w:rPr>
          <w:rFonts w:ascii="Arial" w:hAnsi="Arial" w:cs="Arial"/>
          <w:sz w:val="20"/>
        </w:rPr>
        <w:t>Die Kosten des Gutachtens haben die Beteiligten je zur Hälfte zu tragen.</w:t>
      </w:r>
      <w:r w:rsidR="002473E9" w:rsidRPr="00F20542">
        <w:rPr>
          <w:rFonts w:ascii="Arial" w:hAnsi="Arial" w:cs="Arial"/>
          <w:sz w:val="20"/>
        </w:rPr>
        <w:t xml:space="preserve"> </w:t>
      </w:r>
    </w:p>
    <w:p w:rsidR="00F1643E" w:rsidRPr="00CE4C53" w:rsidRDefault="00F1643E" w:rsidP="0069794A">
      <w:pPr>
        <w:tabs>
          <w:tab w:val="left" w:pos="978"/>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jc w:val="both"/>
        <w:textAlignment w:val="baseline"/>
        <w:rPr>
          <w:rFonts w:ascii="Arial" w:hAnsi="Arial" w:cs="Arial"/>
          <w:sz w:val="20"/>
        </w:rPr>
      </w:pPr>
    </w:p>
    <w:p w:rsidR="00F1643E" w:rsidRDefault="00F1643E" w:rsidP="00F1643E">
      <w:pPr>
        <w:numPr>
          <w:ilvl w:val="0"/>
          <w:numId w:val="7"/>
        </w:numPr>
        <w:tabs>
          <w:tab w:val="clear" w:pos="720"/>
          <w:tab w:val="num" w:pos="540"/>
          <w:tab w:val="left" w:pos="978"/>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hanging="540"/>
        <w:jc w:val="both"/>
        <w:textAlignment w:val="baseline"/>
        <w:rPr>
          <w:rFonts w:ascii="Arial" w:hAnsi="Arial" w:cs="Arial"/>
          <w:sz w:val="20"/>
        </w:rPr>
      </w:pPr>
      <w:r>
        <w:rPr>
          <w:rFonts w:ascii="Arial" w:hAnsi="Arial" w:cs="Arial"/>
          <w:sz w:val="20"/>
        </w:rPr>
        <w:t xml:space="preserve">Soweit </w:t>
      </w:r>
      <w:r w:rsidRPr="00F70F4C">
        <w:rPr>
          <w:rFonts w:ascii="Arial" w:hAnsi="Arial" w:cs="Arial"/>
          <w:sz w:val="20"/>
        </w:rPr>
        <w:t>der Grundstückseigentümer gemäß § 33 Erbbau</w:t>
      </w:r>
      <w:r>
        <w:rPr>
          <w:rFonts w:ascii="Arial" w:hAnsi="Arial" w:cs="Arial"/>
          <w:sz w:val="20"/>
        </w:rPr>
        <w:t>RG</w:t>
      </w:r>
      <w:r w:rsidRPr="00F70F4C">
        <w:rPr>
          <w:rFonts w:ascii="Arial" w:hAnsi="Arial" w:cs="Arial"/>
          <w:sz w:val="20"/>
        </w:rPr>
        <w:t xml:space="preserve"> Lasten</w:t>
      </w:r>
      <w:r>
        <w:rPr>
          <w:rFonts w:ascii="Arial" w:hAnsi="Arial" w:cs="Arial"/>
          <w:sz w:val="20"/>
        </w:rPr>
        <w:t xml:space="preserve"> übernimmt,</w:t>
      </w:r>
      <w:r w:rsidRPr="00F70F4C">
        <w:rPr>
          <w:rFonts w:ascii="Arial" w:hAnsi="Arial" w:cs="Arial"/>
          <w:sz w:val="20"/>
        </w:rPr>
        <w:t xml:space="preserve"> sind diese auf die Vergütung anzurechnen. </w:t>
      </w:r>
      <w:r>
        <w:rPr>
          <w:rFonts w:ascii="Arial" w:hAnsi="Arial" w:cs="Arial"/>
          <w:sz w:val="20"/>
        </w:rPr>
        <w:t>Angerechnet werden ferner die Beurkundungs- und Grundbuchkosten und eine etwaige Grunderwerbsteuer sowie etwaige Rückstände auf den Erbbauzins. Der danach verbleibende Restbetrag der Vergütung ist an den Erbbauberechtigten innerhalb von sechs Wochen nach der Erklärung der dinglichen Einigung zinslos zu zahlen.</w:t>
      </w:r>
    </w:p>
    <w:p w:rsidR="00F1643E" w:rsidRDefault="00F1643E" w:rsidP="00F1643E">
      <w:pPr>
        <w:pStyle w:val="Listenabsatz"/>
        <w:rPr>
          <w:rFonts w:ascii="Arial" w:hAnsi="Arial" w:cs="Arial"/>
          <w:sz w:val="20"/>
        </w:rPr>
      </w:pPr>
    </w:p>
    <w:p w:rsidR="00F1643E" w:rsidRDefault="00F1643E" w:rsidP="00F1643E">
      <w:pPr>
        <w:numPr>
          <w:ilvl w:val="0"/>
          <w:numId w:val="7"/>
        </w:numPr>
        <w:tabs>
          <w:tab w:val="clear" w:pos="720"/>
          <w:tab w:val="num" w:pos="540"/>
          <w:tab w:val="left" w:pos="978"/>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hanging="540"/>
        <w:jc w:val="both"/>
        <w:textAlignment w:val="baseline"/>
        <w:rPr>
          <w:rFonts w:ascii="Arial" w:hAnsi="Arial" w:cs="Arial"/>
          <w:sz w:val="20"/>
        </w:rPr>
      </w:pPr>
      <w:r w:rsidRPr="00F70F4C">
        <w:rPr>
          <w:rFonts w:ascii="Arial" w:hAnsi="Arial" w:cs="Arial"/>
          <w:sz w:val="20"/>
        </w:rPr>
        <w:t xml:space="preserve">Übersteigen </w:t>
      </w:r>
      <w:r>
        <w:rPr>
          <w:rFonts w:ascii="Arial" w:hAnsi="Arial" w:cs="Arial"/>
          <w:sz w:val="20"/>
        </w:rPr>
        <w:t xml:space="preserve">die zu verrechnenden Lasten und Forderungen die </w:t>
      </w:r>
      <w:r w:rsidRPr="00F70F4C">
        <w:rPr>
          <w:rFonts w:ascii="Arial" w:hAnsi="Arial" w:cs="Arial"/>
          <w:sz w:val="20"/>
        </w:rPr>
        <w:t>Vergütung, so ist der Erbbauberechtigte verpflichtet, die überschießenden Beträge dem Grundstückseigentümer zu erstatten.</w:t>
      </w:r>
      <w:r>
        <w:rPr>
          <w:rFonts w:ascii="Arial" w:hAnsi="Arial" w:cs="Arial"/>
          <w:sz w:val="20"/>
        </w:rPr>
        <w:t xml:space="preserve"> </w:t>
      </w:r>
    </w:p>
    <w:p w:rsidR="00F1643E" w:rsidRDefault="00F1643E" w:rsidP="00F1643E">
      <w:pPr>
        <w:tabs>
          <w:tab w:val="left" w:pos="978"/>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jc w:val="both"/>
        <w:textAlignment w:val="baseline"/>
        <w:rPr>
          <w:rFonts w:ascii="Arial" w:hAnsi="Arial" w:cs="Arial"/>
          <w:sz w:val="20"/>
        </w:rPr>
      </w:pPr>
    </w:p>
    <w:p w:rsidR="00F1643E" w:rsidRDefault="00F1643E" w:rsidP="00F1643E">
      <w:pPr>
        <w:ind w:left="540"/>
        <w:rPr>
          <w:rFonts w:ascii="Arial" w:hAnsi="Arial" w:cs="Arial"/>
          <w:sz w:val="20"/>
        </w:rPr>
      </w:pPr>
    </w:p>
    <w:p w:rsidR="00F1643E" w:rsidRDefault="00F1643E" w:rsidP="00F1643E">
      <w:pPr>
        <w:jc w:val="center"/>
        <w:rPr>
          <w:rFonts w:ascii="Arial" w:hAnsi="Arial" w:cs="Arial"/>
          <w:b/>
          <w:sz w:val="20"/>
        </w:rPr>
      </w:pPr>
      <w:r w:rsidRPr="00F70F4C">
        <w:rPr>
          <w:rFonts w:ascii="Arial" w:hAnsi="Arial" w:cs="Arial"/>
          <w:b/>
          <w:sz w:val="20"/>
        </w:rPr>
        <w:t>§ 1</w:t>
      </w:r>
      <w:r w:rsidR="00797B7F">
        <w:rPr>
          <w:rFonts w:ascii="Arial" w:hAnsi="Arial" w:cs="Arial"/>
          <w:b/>
          <w:sz w:val="20"/>
        </w:rPr>
        <w:t>1</w:t>
      </w:r>
      <w:r w:rsidRPr="00F70F4C">
        <w:rPr>
          <w:rFonts w:ascii="Arial" w:hAnsi="Arial" w:cs="Arial"/>
          <w:b/>
          <w:sz w:val="20"/>
        </w:rPr>
        <w:t xml:space="preserve"> Beendigung des Erbbaurechtes</w:t>
      </w:r>
    </w:p>
    <w:p w:rsidR="00F1643E" w:rsidRDefault="00F1643E" w:rsidP="00F1643E">
      <w:pPr>
        <w:jc w:val="center"/>
        <w:rPr>
          <w:rFonts w:ascii="Arial" w:hAnsi="Arial" w:cs="Arial"/>
          <w:b/>
          <w:sz w:val="20"/>
        </w:rPr>
      </w:pPr>
    </w:p>
    <w:p w:rsidR="00F1643E" w:rsidRPr="00CE4C53" w:rsidRDefault="00F20542" w:rsidP="0069794A">
      <w:pPr>
        <w:numPr>
          <w:ilvl w:val="0"/>
          <w:numId w:val="8"/>
        </w:numPr>
        <w:tabs>
          <w:tab w:val="left" w:pos="540"/>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hanging="540"/>
        <w:jc w:val="both"/>
        <w:textAlignment w:val="baseline"/>
        <w:rPr>
          <w:rFonts w:ascii="Arial" w:hAnsi="Arial" w:cs="Arial"/>
          <w:sz w:val="20"/>
        </w:rPr>
      </w:pPr>
      <w:r w:rsidRPr="00CE4C53">
        <w:rPr>
          <w:rFonts w:ascii="Arial" w:hAnsi="Arial" w:cs="Arial"/>
          <w:sz w:val="20"/>
        </w:rPr>
        <w:t xml:space="preserve">Erlischt das </w:t>
      </w:r>
      <w:r w:rsidR="00F1643E" w:rsidRPr="00CE4C53">
        <w:rPr>
          <w:rFonts w:ascii="Arial" w:hAnsi="Arial" w:cs="Arial"/>
          <w:sz w:val="20"/>
        </w:rPr>
        <w:t>Erbbaurecht</w:t>
      </w:r>
      <w:r w:rsidRPr="00CE4C53">
        <w:rPr>
          <w:rFonts w:ascii="Arial" w:hAnsi="Arial" w:cs="Arial"/>
          <w:sz w:val="20"/>
        </w:rPr>
        <w:t xml:space="preserve"> durch </w:t>
      </w:r>
      <w:r w:rsidR="00F1643E" w:rsidRPr="00F20542">
        <w:rPr>
          <w:rFonts w:ascii="Arial" w:hAnsi="Arial" w:cs="Arial"/>
          <w:sz w:val="20"/>
        </w:rPr>
        <w:t xml:space="preserve">Zeitablauf, so leistet der Grundstückseigentümer dem Erbbauberechtigten für das Bauwerk eine Entschädigung in Höhe von </w:t>
      </w:r>
      <w:r w:rsidR="00451A7F">
        <w:rPr>
          <w:rFonts w:ascii="Arial" w:hAnsi="Arial" w:cs="Arial"/>
          <w:sz w:val="20"/>
        </w:rPr>
        <w:t>80</w:t>
      </w:r>
      <w:r w:rsidR="00F1643E" w:rsidRPr="00F20542">
        <w:rPr>
          <w:rFonts w:ascii="Arial" w:hAnsi="Arial" w:cs="Arial"/>
          <w:sz w:val="20"/>
        </w:rPr>
        <w:t xml:space="preserve"> % Verkehrswertes. Für die Ermittlung des Verkehrswertes gelten die Bestimmungen in § 1</w:t>
      </w:r>
      <w:r w:rsidR="00797B7F" w:rsidRPr="00F20542">
        <w:rPr>
          <w:rFonts w:ascii="Arial" w:hAnsi="Arial" w:cs="Arial"/>
          <w:sz w:val="20"/>
        </w:rPr>
        <w:t>0</w:t>
      </w:r>
      <w:r w:rsidR="00F1643E" w:rsidRPr="00F20542">
        <w:rPr>
          <w:rFonts w:ascii="Arial" w:hAnsi="Arial" w:cs="Arial"/>
          <w:sz w:val="20"/>
        </w:rPr>
        <w:t xml:space="preserve"> Abs. (</w:t>
      </w:r>
      <w:r w:rsidRPr="00F20542">
        <w:rPr>
          <w:rFonts w:ascii="Arial" w:hAnsi="Arial" w:cs="Arial"/>
          <w:sz w:val="20"/>
        </w:rPr>
        <w:t>3)</w:t>
      </w:r>
      <w:r w:rsidR="00F1643E" w:rsidRPr="00F20542">
        <w:rPr>
          <w:rFonts w:ascii="Arial" w:hAnsi="Arial" w:cs="Arial"/>
          <w:sz w:val="20"/>
        </w:rPr>
        <w:t xml:space="preserve"> dieses Vertrages entsprechend. </w:t>
      </w:r>
    </w:p>
    <w:p w:rsidR="00F1643E" w:rsidRPr="007C639E" w:rsidRDefault="00F1643E" w:rsidP="0044260F">
      <w:pPr>
        <w:numPr>
          <w:ilvl w:val="0"/>
          <w:numId w:val="8"/>
        </w:numPr>
        <w:tabs>
          <w:tab w:val="left" w:pos="540"/>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hanging="540"/>
        <w:jc w:val="both"/>
        <w:textAlignment w:val="baseline"/>
        <w:rPr>
          <w:rFonts w:ascii="Arial" w:hAnsi="Arial" w:cs="Arial"/>
          <w:sz w:val="20"/>
        </w:rPr>
      </w:pPr>
      <w:r w:rsidRPr="007C639E">
        <w:rPr>
          <w:rFonts w:ascii="Arial" w:hAnsi="Arial" w:cs="Arial"/>
          <w:sz w:val="20"/>
        </w:rPr>
        <w:tab/>
      </w:r>
      <w:r w:rsidR="0042358D" w:rsidRPr="007C639E">
        <w:rPr>
          <w:rFonts w:ascii="Arial" w:hAnsi="Arial" w:cs="Arial"/>
          <w:sz w:val="20"/>
        </w:rPr>
        <w:t>Auf die Möglichkeit des Eigentümers, die Verpflichtung zur Zahlung der Entschädigung dadurch abzuwenden, dass er dem Erbbauberechtigten die Verlängerung des Erbbaurechtes um die voraussichtliche Standzeit des Gebäudes anbietet</w:t>
      </w:r>
      <w:r w:rsidR="007C639E">
        <w:rPr>
          <w:rFonts w:ascii="Arial" w:hAnsi="Arial" w:cs="Arial"/>
          <w:sz w:val="20"/>
        </w:rPr>
        <w:t>,</w:t>
      </w:r>
      <w:r w:rsidR="0042358D" w:rsidRPr="007C639E">
        <w:rPr>
          <w:rFonts w:ascii="Arial" w:hAnsi="Arial" w:cs="Arial"/>
          <w:sz w:val="20"/>
        </w:rPr>
        <w:t xml:space="preserve"> sowie das Erlöschen des Entschädigungsanspruches im Falle der Ablehnung des Verlängerungsangebotes durch den Erbbauberechtigten (§ 27 Abs. 3 ErbbauRG) wurden die Beteiligten hingewiesen.</w:t>
      </w:r>
      <w:r w:rsidRPr="007C639E">
        <w:rPr>
          <w:rFonts w:ascii="Arial" w:hAnsi="Arial" w:cs="Arial"/>
          <w:sz w:val="20"/>
        </w:rPr>
        <w:t xml:space="preserve"> Das Erbbaurecht kann zur Abwendung der Entschädigungspflicht wiederholt verlängert werden.</w:t>
      </w:r>
    </w:p>
    <w:p w:rsidR="00F1643E" w:rsidRDefault="00F1643E" w:rsidP="00F1643E">
      <w:pPr>
        <w:pStyle w:val="Listenabsatz"/>
        <w:rPr>
          <w:rFonts w:ascii="Arial" w:hAnsi="Arial" w:cs="Arial"/>
          <w:sz w:val="20"/>
        </w:rPr>
      </w:pPr>
      <w:bookmarkStart w:id="0" w:name="_GoBack"/>
      <w:bookmarkEnd w:id="0"/>
    </w:p>
    <w:p w:rsidR="007C639E" w:rsidRPr="00032EF5" w:rsidRDefault="007C639E" w:rsidP="00F1643E">
      <w:pPr>
        <w:numPr>
          <w:ilvl w:val="0"/>
          <w:numId w:val="8"/>
        </w:numPr>
        <w:tabs>
          <w:tab w:val="left" w:pos="540"/>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hanging="540"/>
        <w:jc w:val="both"/>
        <w:textAlignment w:val="baseline"/>
        <w:rPr>
          <w:rFonts w:ascii="Arial" w:hAnsi="Arial" w:cs="Arial"/>
          <w:sz w:val="20"/>
        </w:rPr>
      </w:pPr>
      <w:r w:rsidRPr="00032EF5">
        <w:rPr>
          <w:rFonts w:ascii="Arial" w:hAnsi="Arial" w:cs="Arial"/>
          <w:sz w:val="20"/>
        </w:rPr>
        <w:t xml:space="preserve">Im Falle der Verlängerung </w:t>
      </w:r>
      <w:r w:rsidR="007C0204" w:rsidRPr="00032EF5">
        <w:rPr>
          <w:rFonts w:ascii="Arial" w:hAnsi="Arial" w:cs="Arial"/>
          <w:sz w:val="20"/>
        </w:rPr>
        <w:t xml:space="preserve">nach vorstehendem Absatz (2) </w:t>
      </w:r>
      <w:r w:rsidRPr="00032EF5">
        <w:rPr>
          <w:rFonts w:ascii="Arial" w:hAnsi="Arial" w:cs="Arial"/>
          <w:sz w:val="20"/>
        </w:rPr>
        <w:t>entfällt die Unterhaltungspflicht des Erbbauberechtigten gemäß § 5 des Vertrages</w:t>
      </w:r>
      <w:r w:rsidR="007C0204" w:rsidRPr="00032EF5">
        <w:rPr>
          <w:rFonts w:ascii="Arial" w:hAnsi="Arial" w:cs="Arial"/>
          <w:sz w:val="20"/>
        </w:rPr>
        <w:t xml:space="preserve"> ab </w:t>
      </w:r>
      <w:r w:rsidR="00366173" w:rsidRPr="00032EF5">
        <w:rPr>
          <w:rFonts w:ascii="Arial" w:hAnsi="Arial" w:cs="Arial"/>
          <w:sz w:val="20"/>
        </w:rPr>
        <w:t xml:space="preserve">Eintragung </w:t>
      </w:r>
      <w:r w:rsidR="007C0204" w:rsidRPr="00032EF5">
        <w:rPr>
          <w:rFonts w:ascii="Arial" w:hAnsi="Arial" w:cs="Arial"/>
          <w:sz w:val="20"/>
        </w:rPr>
        <w:t>der Verlängerung</w:t>
      </w:r>
      <w:r w:rsidR="00366173" w:rsidRPr="00032EF5">
        <w:rPr>
          <w:rFonts w:ascii="Arial" w:hAnsi="Arial" w:cs="Arial"/>
          <w:sz w:val="20"/>
        </w:rPr>
        <w:t xml:space="preserve"> im Grundbuch</w:t>
      </w:r>
      <w:r w:rsidRPr="00032EF5">
        <w:rPr>
          <w:rFonts w:ascii="Arial" w:hAnsi="Arial" w:cs="Arial"/>
          <w:sz w:val="20"/>
        </w:rPr>
        <w:t xml:space="preserve">. Dafür entfällt auch die Verpflichtung zur Zahlung einer Entschädigung nach Ablauf der (letzten) Verlängerungsfrist ersatzlos; diese ist also insoweit aufschiebend bedingt abbedungen. </w:t>
      </w:r>
      <w:r w:rsidR="00DB0D05" w:rsidRPr="00032EF5">
        <w:rPr>
          <w:rFonts w:ascii="Arial" w:hAnsi="Arial" w:cs="Arial"/>
          <w:sz w:val="20"/>
        </w:rPr>
        <w:t>Als weitere schuldrechtliche Regelung gilt, dass sich der Grundstückseigentümer n</w:t>
      </w:r>
      <w:r w:rsidR="006D415E" w:rsidRPr="00032EF5">
        <w:rPr>
          <w:rFonts w:ascii="Arial" w:hAnsi="Arial" w:cs="Arial"/>
          <w:sz w:val="20"/>
        </w:rPr>
        <w:t xml:space="preserve">ach </w:t>
      </w:r>
      <w:r w:rsidRPr="00032EF5">
        <w:rPr>
          <w:rFonts w:ascii="Arial" w:hAnsi="Arial" w:cs="Arial"/>
          <w:sz w:val="20"/>
        </w:rPr>
        <w:t>Ablauf der (letzten) Verlängerung</w:t>
      </w:r>
      <w:r w:rsidR="007C0204" w:rsidRPr="00032EF5">
        <w:rPr>
          <w:rFonts w:ascii="Arial" w:hAnsi="Arial" w:cs="Arial"/>
          <w:sz w:val="20"/>
        </w:rPr>
        <w:t>,</w:t>
      </w:r>
      <w:r w:rsidRPr="00032EF5">
        <w:rPr>
          <w:rFonts w:ascii="Arial" w:hAnsi="Arial" w:cs="Arial"/>
          <w:sz w:val="20"/>
        </w:rPr>
        <w:t xml:space="preserve"> abweichend von § 34 ErbbauRG</w:t>
      </w:r>
      <w:r w:rsidR="007C0204" w:rsidRPr="00032EF5">
        <w:rPr>
          <w:rFonts w:ascii="Arial" w:hAnsi="Arial" w:cs="Arial"/>
          <w:sz w:val="20"/>
        </w:rPr>
        <w:t>,</w:t>
      </w:r>
      <w:r w:rsidRPr="00032EF5">
        <w:rPr>
          <w:rFonts w:ascii="Arial" w:hAnsi="Arial" w:cs="Arial"/>
          <w:sz w:val="20"/>
        </w:rPr>
        <w:t xml:space="preserve"> das Recht vor</w:t>
      </w:r>
      <w:r w:rsidR="00E866CE" w:rsidRPr="00032EF5">
        <w:rPr>
          <w:rFonts w:ascii="Arial" w:hAnsi="Arial" w:cs="Arial"/>
          <w:sz w:val="20"/>
        </w:rPr>
        <w:t>behält</w:t>
      </w:r>
      <w:r w:rsidRPr="00032EF5">
        <w:rPr>
          <w:rFonts w:ascii="Arial" w:hAnsi="Arial" w:cs="Arial"/>
          <w:sz w:val="20"/>
        </w:rPr>
        <w:t xml:space="preserve">, beim Erlöschen des Erbbaurechtes anstelle der Belassung der Gebäude deren Abbruch und Beseitigung </w:t>
      </w:r>
      <w:r w:rsidR="00E866CE" w:rsidRPr="00032EF5">
        <w:rPr>
          <w:rFonts w:ascii="Arial" w:hAnsi="Arial" w:cs="Arial"/>
          <w:sz w:val="20"/>
        </w:rPr>
        <w:t xml:space="preserve">durch und </w:t>
      </w:r>
      <w:r w:rsidRPr="00032EF5">
        <w:rPr>
          <w:rFonts w:ascii="Arial" w:hAnsi="Arial" w:cs="Arial"/>
          <w:sz w:val="20"/>
        </w:rPr>
        <w:t>auf Kosten des Erbbauberechtigten zu verlangen</w:t>
      </w:r>
      <w:r w:rsidR="00DB0D05" w:rsidRPr="00032EF5">
        <w:rPr>
          <w:rFonts w:ascii="Arial" w:hAnsi="Arial" w:cs="Arial"/>
          <w:sz w:val="20"/>
        </w:rPr>
        <w:t>.</w:t>
      </w:r>
    </w:p>
    <w:p w:rsidR="007C639E" w:rsidRPr="00C44100" w:rsidRDefault="007C639E" w:rsidP="007C639E">
      <w:pPr>
        <w:pStyle w:val="Listenabsatz"/>
        <w:rPr>
          <w:rFonts w:ascii="Arial" w:hAnsi="Arial" w:cs="Arial"/>
          <w:sz w:val="20"/>
        </w:rPr>
      </w:pPr>
    </w:p>
    <w:p w:rsidR="00F1643E" w:rsidRDefault="00F1643E" w:rsidP="00F1643E">
      <w:pPr>
        <w:numPr>
          <w:ilvl w:val="0"/>
          <w:numId w:val="8"/>
        </w:numPr>
        <w:tabs>
          <w:tab w:val="left" w:pos="540"/>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hanging="540"/>
        <w:jc w:val="both"/>
        <w:textAlignment w:val="baseline"/>
        <w:rPr>
          <w:rFonts w:ascii="Arial" w:hAnsi="Arial" w:cs="Arial"/>
          <w:sz w:val="20"/>
        </w:rPr>
      </w:pPr>
      <w:r w:rsidRPr="00C44100">
        <w:rPr>
          <w:rFonts w:ascii="Arial" w:hAnsi="Arial" w:cs="Arial"/>
          <w:sz w:val="20"/>
        </w:rPr>
        <w:t>§ 27 Abs. 2 ErbbauRG bleibt unberührt.</w:t>
      </w:r>
    </w:p>
    <w:p w:rsidR="00C44100" w:rsidRDefault="00C44100" w:rsidP="00C44100">
      <w:pPr>
        <w:pStyle w:val="Listenabsatz"/>
        <w:rPr>
          <w:rFonts w:ascii="Arial" w:hAnsi="Arial" w:cs="Arial"/>
          <w:sz w:val="20"/>
        </w:rPr>
      </w:pPr>
    </w:p>
    <w:p w:rsidR="00B115E1" w:rsidRDefault="00B115E1" w:rsidP="00B115E1">
      <w:pPr>
        <w:pStyle w:val="Listenabsatz"/>
        <w:rPr>
          <w:rFonts w:ascii="Arial" w:hAnsi="Arial" w:cs="Arial"/>
          <w:sz w:val="20"/>
        </w:rPr>
      </w:pPr>
    </w:p>
    <w:p w:rsidR="00F1643E" w:rsidRDefault="00F1643E" w:rsidP="00F1643E">
      <w:pPr>
        <w:pStyle w:val="Listenabsatz"/>
        <w:numPr>
          <w:ilvl w:val="0"/>
          <w:numId w:val="15"/>
        </w:num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b/>
          <w:sz w:val="28"/>
          <w:szCs w:val="28"/>
        </w:rPr>
      </w:pPr>
      <w:r>
        <w:rPr>
          <w:rFonts w:ascii="Arial" w:hAnsi="Arial" w:cs="Arial"/>
          <w:b/>
          <w:sz w:val="28"/>
          <w:szCs w:val="28"/>
        </w:rPr>
        <w:t xml:space="preserve">Regelungen zum </w:t>
      </w:r>
      <w:r w:rsidRPr="00F70F4C">
        <w:rPr>
          <w:rFonts w:ascii="Arial" w:hAnsi="Arial" w:cs="Arial"/>
          <w:b/>
          <w:sz w:val="28"/>
          <w:szCs w:val="28"/>
        </w:rPr>
        <w:t>Erbbauzins</w:t>
      </w:r>
    </w:p>
    <w:p w:rsidR="00F1643E" w:rsidRPr="002029DC" w:rsidRDefault="00F1643E" w:rsidP="00F1643E">
      <w:pPr>
        <w:tabs>
          <w:tab w:val="left" w:pos="447"/>
          <w:tab w:val="left" w:pos="978"/>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rsidR="00F1643E" w:rsidRPr="002029DC" w:rsidRDefault="00F1643E" w:rsidP="00F1643E">
      <w:pPr>
        <w:tabs>
          <w:tab w:val="left" w:pos="447"/>
          <w:tab w:val="left" w:pos="978"/>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sz w:val="20"/>
        </w:rPr>
      </w:pPr>
      <w:r w:rsidRPr="002029DC">
        <w:rPr>
          <w:rFonts w:ascii="Arial" w:hAnsi="Arial" w:cs="Arial"/>
          <w:b/>
          <w:sz w:val="20"/>
        </w:rPr>
        <w:t>§ 1</w:t>
      </w:r>
      <w:r w:rsidR="00797B7F">
        <w:rPr>
          <w:rFonts w:ascii="Arial" w:hAnsi="Arial" w:cs="Arial"/>
          <w:b/>
          <w:sz w:val="20"/>
        </w:rPr>
        <w:t>2</w:t>
      </w:r>
      <w:r>
        <w:rPr>
          <w:rFonts w:ascii="Arial" w:hAnsi="Arial" w:cs="Arial"/>
          <w:b/>
          <w:sz w:val="20"/>
        </w:rPr>
        <w:t xml:space="preserve"> </w:t>
      </w:r>
      <w:r w:rsidRPr="002029DC">
        <w:rPr>
          <w:rFonts w:ascii="Arial" w:hAnsi="Arial" w:cs="Arial"/>
          <w:b/>
          <w:sz w:val="20"/>
        </w:rPr>
        <w:t>Erbbauzins</w:t>
      </w:r>
    </w:p>
    <w:p w:rsidR="00F1643E" w:rsidRPr="002029DC" w:rsidRDefault="00F1643E" w:rsidP="00F1643E">
      <w:pPr>
        <w:tabs>
          <w:tab w:val="left" w:pos="447"/>
          <w:tab w:val="left" w:pos="978"/>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rsidR="00F1643E" w:rsidRDefault="00F1643E" w:rsidP="00F1643E">
      <w:pPr>
        <w:tabs>
          <w:tab w:val="left" w:pos="540"/>
          <w:tab w:val="left" w:pos="978"/>
          <w:tab w:val="left" w:pos="1740"/>
          <w:tab w:val="left" w:pos="2454"/>
          <w:tab w:val="left" w:pos="3162"/>
          <w:tab w:val="left" w:pos="3870"/>
          <w:tab w:val="left" w:pos="4578"/>
          <w:tab w:val="left" w:pos="5286"/>
          <w:tab w:val="left" w:pos="5994"/>
          <w:tab w:val="left" w:pos="6708"/>
          <w:tab w:val="left" w:pos="7416"/>
          <w:tab w:val="left" w:pos="8124"/>
        </w:tabs>
        <w:ind w:left="540" w:hanging="540"/>
        <w:jc w:val="both"/>
        <w:rPr>
          <w:rFonts w:ascii="Arial" w:hAnsi="Arial" w:cs="Arial"/>
          <w:sz w:val="20"/>
        </w:rPr>
      </w:pPr>
      <w:r w:rsidRPr="002029DC">
        <w:rPr>
          <w:rFonts w:ascii="Arial" w:hAnsi="Arial" w:cs="Arial"/>
          <w:sz w:val="20"/>
        </w:rPr>
        <w:t>(1)</w:t>
      </w:r>
      <w:r w:rsidRPr="002029DC">
        <w:rPr>
          <w:rFonts w:ascii="Arial" w:hAnsi="Arial" w:cs="Arial"/>
          <w:sz w:val="20"/>
        </w:rPr>
        <w:tab/>
      </w:r>
      <w:r>
        <w:rPr>
          <w:rFonts w:ascii="Arial" w:hAnsi="Arial" w:cs="Arial"/>
          <w:sz w:val="20"/>
        </w:rPr>
        <w:t xml:space="preserve">Der Jahreserbbauzins beträgt </w:t>
      </w:r>
      <w:r w:rsidR="00984554">
        <w:rPr>
          <w:rFonts w:ascii="Arial" w:hAnsi="Arial" w:cs="Arial"/>
          <w:sz w:val="20"/>
        </w:rPr>
        <w:t>&lt;BETRAG&gt;</w:t>
      </w:r>
      <w:r>
        <w:rPr>
          <w:rFonts w:ascii="Arial" w:hAnsi="Arial" w:cs="Arial"/>
          <w:sz w:val="20"/>
        </w:rPr>
        <w:t xml:space="preserve"> </w:t>
      </w:r>
      <w:r w:rsidR="00FD0B8A">
        <w:rPr>
          <w:rFonts w:ascii="Arial" w:hAnsi="Arial" w:cs="Arial"/>
          <w:sz w:val="20"/>
        </w:rPr>
        <w:t>€ (in</w:t>
      </w:r>
      <w:r>
        <w:rPr>
          <w:rFonts w:ascii="Arial" w:hAnsi="Arial" w:cs="Arial"/>
          <w:sz w:val="20"/>
        </w:rPr>
        <w:t xml:space="preserve"> Worten: </w:t>
      </w:r>
      <w:r w:rsidR="00984554">
        <w:rPr>
          <w:rFonts w:ascii="Arial" w:hAnsi="Arial" w:cs="Arial"/>
          <w:sz w:val="20"/>
        </w:rPr>
        <w:t>&lt;</w:t>
      </w:r>
      <w:r w:rsidR="00984554" w:rsidRPr="00984554">
        <w:rPr>
          <w:rFonts w:ascii="Arial" w:hAnsi="Arial" w:cs="Arial"/>
          <w:sz w:val="20"/>
        </w:rPr>
        <w:t xml:space="preserve"> </w:t>
      </w:r>
      <w:r w:rsidR="00984554">
        <w:rPr>
          <w:rFonts w:ascii="Arial" w:hAnsi="Arial" w:cs="Arial"/>
          <w:sz w:val="20"/>
        </w:rPr>
        <w:t>BETRAG</w:t>
      </w:r>
      <w:r w:rsidR="00984554">
        <w:rPr>
          <w:rFonts w:ascii="Arial" w:hAnsi="Arial" w:cs="Arial"/>
          <w:sz w:val="18"/>
        </w:rPr>
        <w:t>&gt;</w:t>
      </w:r>
      <w:r>
        <w:rPr>
          <w:rFonts w:ascii="Arial" w:hAnsi="Arial" w:cs="Arial"/>
          <w:sz w:val="20"/>
        </w:rPr>
        <w:t xml:space="preserve"> Euro).</w:t>
      </w:r>
    </w:p>
    <w:p w:rsidR="00F1643E" w:rsidRPr="002029DC" w:rsidRDefault="00F1643E" w:rsidP="00F1643E">
      <w:p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rsidR="00F1643E" w:rsidRDefault="00F1643E" w:rsidP="00F1643E">
      <w:pPr>
        <w:numPr>
          <w:ilvl w:val="0"/>
          <w:numId w:val="11"/>
        </w:numPr>
        <w:tabs>
          <w:tab w:val="left" w:pos="540"/>
          <w:tab w:val="left" w:pos="978"/>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hanging="540"/>
        <w:jc w:val="both"/>
        <w:textAlignment w:val="baseline"/>
        <w:rPr>
          <w:rFonts w:ascii="Arial" w:hAnsi="Arial" w:cs="Arial"/>
          <w:sz w:val="20"/>
        </w:rPr>
      </w:pPr>
      <w:r w:rsidRPr="002029DC">
        <w:rPr>
          <w:rFonts w:ascii="Arial" w:hAnsi="Arial" w:cs="Arial"/>
          <w:sz w:val="20"/>
        </w:rPr>
        <w:t xml:space="preserve">Der Jahreserbbauzins ist am 1. Januar eines jeden Kalenderjahres im </w:t>
      </w:r>
      <w:r>
        <w:rPr>
          <w:rFonts w:ascii="Arial" w:hAnsi="Arial" w:cs="Arial"/>
          <w:sz w:val="20"/>
        </w:rPr>
        <w:t>V</w:t>
      </w:r>
      <w:r w:rsidRPr="002029DC">
        <w:rPr>
          <w:rFonts w:ascii="Arial" w:hAnsi="Arial" w:cs="Arial"/>
          <w:sz w:val="20"/>
        </w:rPr>
        <w:t xml:space="preserve">oraus fällig und ohne Aufforderung - bargeldlos - an den Grundstückseigentümer oder an die von ihm zur Entgegennahme </w:t>
      </w:r>
      <w:r w:rsidRPr="002029DC">
        <w:rPr>
          <w:rFonts w:ascii="Arial" w:hAnsi="Arial" w:cs="Arial"/>
          <w:sz w:val="20"/>
        </w:rPr>
        <w:lastRenderedPageBreak/>
        <w:t>ermächtigte Person oder Stelle unter der Angabe der Grundstücksbezeichnung und des Zeitabschnitts, für den gezahlt wird, zu entrichten.</w:t>
      </w:r>
    </w:p>
    <w:p w:rsidR="00F1643E" w:rsidRPr="002029DC" w:rsidRDefault="00F1643E" w:rsidP="00F1643E">
      <w:pPr>
        <w:tabs>
          <w:tab w:val="left" w:pos="540"/>
          <w:tab w:val="left" w:pos="978"/>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jc w:val="both"/>
        <w:textAlignment w:val="baseline"/>
        <w:rPr>
          <w:rFonts w:ascii="Arial" w:hAnsi="Arial" w:cs="Arial"/>
          <w:sz w:val="20"/>
        </w:rPr>
      </w:pPr>
    </w:p>
    <w:p w:rsidR="00F1643E" w:rsidRPr="002029DC" w:rsidRDefault="00F1643E" w:rsidP="00F1643E">
      <w:pPr>
        <w:numPr>
          <w:ilvl w:val="0"/>
          <w:numId w:val="11"/>
        </w:num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67" w:hanging="567"/>
        <w:jc w:val="both"/>
        <w:textAlignment w:val="baseline"/>
        <w:rPr>
          <w:rFonts w:ascii="Arial" w:hAnsi="Arial" w:cs="Arial"/>
          <w:sz w:val="20"/>
        </w:rPr>
      </w:pPr>
      <w:r w:rsidRPr="002029DC">
        <w:rPr>
          <w:rFonts w:ascii="Arial" w:hAnsi="Arial" w:cs="Arial"/>
          <w:sz w:val="20"/>
        </w:rPr>
        <w:t xml:space="preserve">Der Erbbauberechtigte ist verpflichtet, den Erbbauzins durch Eintragung einer </w:t>
      </w:r>
      <w:r w:rsidR="00556AEE">
        <w:rPr>
          <w:rFonts w:ascii="Arial" w:hAnsi="Arial" w:cs="Arial"/>
          <w:sz w:val="20"/>
        </w:rPr>
        <w:t>Erbbauzinsr</w:t>
      </w:r>
      <w:r w:rsidRPr="002029DC">
        <w:rPr>
          <w:rFonts w:ascii="Arial" w:hAnsi="Arial" w:cs="Arial"/>
          <w:sz w:val="20"/>
        </w:rPr>
        <w:t>eallast an erster Rangstelle des Erbbaugrundbuchs zugunsten des jeweiligen Grundstückseigentümers zu sichern.</w:t>
      </w:r>
    </w:p>
    <w:p w:rsidR="00F1643E" w:rsidRPr="002029DC" w:rsidRDefault="00F1643E" w:rsidP="00F1643E">
      <w:p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rsidR="00F1643E" w:rsidRDefault="00F1643E" w:rsidP="00F1643E">
      <w:pPr>
        <w:numPr>
          <w:ilvl w:val="0"/>
          <w:numId w:val="11"/>
        </w:num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67" w:hanging="567"/>
        <w:jc w:val="both"/>
        <w:textAlignment w:val="baseline"/>
        <w:rPr>
          <w:rFonts w:ascii="Arial" w:hAnsi="Arial" w:cs="Arial"/>
          <w:sz w:val="20"/>
        </w:rPr>
      </w:pPr>
      <w:r w:rsidRPr="002029DC">
        <w:rPr>
          <w:rFonts w:ascii="Arial" w:hAnsi="Arial" w:cs="Arial"/>
          <w:sz w:val="20"/>
        </w:rPr>
        <w:t xml:space="preserve">Als </w:t>
      </w:r>
      <w:r>
        <w:rPr>
          <w:rFonts w:ascii="Arial" w:hAnsi="Arial" w:cs="Arial"/>
          <w:sz w:val="20"/>
        </w:rPr>
        <w:t>dinglicher Inhalt des Erbbauzinses wird vereinbart, dass die Reallast abweichend von § 52 Abs. 1 des Gesetzes über die Zwangsversteigerung und die Zwangsverwaltung mit ihrem Hauptanspruch bestehen bleibt, wenn a) der Grundstückseigentümer aus der Reallast oder b) der Inhaber eines im Range vorgehenden oder gleichstehenden dinglichen Rechts oder  c) der Inhaber der in § 10 Abs. 1 Nr. 2 des Gesetzes über die Zwangsversteigerung und die Zwangsverwaltung genannten Ansprüche auf Zahlung der Beiträge zu den Lasten und Kosten des Wohnungserbbaurechtes die Zwangsversteigerung des Erbbaurechts betreibt</w:t>
      </w:r>
      <w:r w:rsidRPr="001A4506">
        <w:rPr>
          <w:rFonts w:ascii="Arial" w:hAnsi="Arial" w:cs="Arial"/>
          <w:sz w:val="20"/>
        </w:rPr>
        <w:t>.</w:t>
      </w:r>
    </w:p>
    <w:p w:rsidR="000D2633" w:rsidRDefault="000D2633" w:rsidP="00F1643E">
      <w:p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jc w:val="both"/>
        <w:textAlignment w:val="baseline"/>
        <w:rPr>
          <w:rFonts w:ascii="Arial" w:hAnsi="Arial" w:cs="Arial"/>
          <w:sz w:val="20"/>
        </w:rPr>
      </w:pPr>
    </w:p>
    <w:p w:rsidR="00F1643E" w:rsidRPr="005A030F" w:rsidRDefault="00F1643E" w:rsidP="00F1643E">
      <w:p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jc w:val="both"/>
        <w:textAlignment w:val="baseline"/>
        <w:rPr>
          <w:rFonts w:ascii="Arial" w:hAnsi="Arial" w:cs="Arial"/>
          <w:sz w:val="20"/>
        </w:rPr>
      </w:pPr>
      <w:r>
        <w:rPr>
          <w:rFonts w:ascii="Arial" w:hAnsi="Arial" w:cs="Arial"/>
          <w:sz w:val="20"/>
        </w:rPr>
        <w:t>Schuldrechtlich wird Folgendes vereinbart:</w:t>
      </w:r>
    </w:p>
    <w:p w:rsidR="00F1643E" w:rsidRPr="002029DC" w:rsidRDefault="00F1643E" w:rsidP="00F1643E">
      <w:p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rsidR="00F1643E" w:rsidRPr="002029DC" w:rsidRDefault="00F1643E" w:rsidP="00F1643E">
      <w:pPr>
        <w:numPr>
          <w:ilvl w:val="0"/>
          <w:numId w:val="11"/>
        </w:numPr>
        <w:tabs>
          <w:tab w:val="left" w:pos="540"/>
          <w:tab w:val="left" w:pos="1032"/>
          <w:tab w:val="num" w:pos="1418"/>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67" w:hanging="567"/>
        <w:jc w:val="both"/>
        <w:textAlignment w:val="baseline"/>
        <w:rPr>
          <w:rFonts w:ascii="Arial" w:hAnsi="Arial" w:cs="Arial"/>
          <w:sz w:val="20"/>
        </w:rPr>
      </w:pPr>
      <w:r w:rsidRPr="002029DC">
        <w:rPr>
          <w:rFonts w:ascii="Arial" w:hAnsi="Arial" w:cs="Arial"/>
          <w:sz w:val="20"/>
        </w:rPr>
        <w:t xml:space="preserve">Vom Tage der Übergabe des Grundstücks (§ </w:t>
      </w:r>
      <w:r>
        <w:rPr>
          <w:rFonts w:ascii="Arial" w:hAnsi="Arial" w:cs="Arial"/>
          <w:sz w:val="20"/>
        </w:rPr>
        <w:t>1</w:t>
      </w:r>
      <w:r w:rsidR="00797B7F">
        <w:rPr>
          <w:rFonts w:ascii="Arial" w:hAnsi="Arial" w:cs="Arial"/>
          <w:sz w:val="20"/>
        </w:rPr>
        <w:t>7</w:t>
      </w:r>
      <w:r w:rsidRPr="002029DC">
        <w:rPr>
          <w:rFonts w:ascii="Arial" w:hAnsi="Arial" w:cs="Arial"/>
          <w:sz w:val="20"/>
        </w:rPr>
        <w:t xml:space="preserve"> </w:t>
      </w:r>
      <w:r w:rsidR="000833DB" w:rsidRPr="002029DC">
        <w:rPr>
          <w:rFonts w:ascii="Arial" w:hAnsi="Arial" w:cs="Arial"/>
          <w:sz w:val="20"/>
        </w:rPr>
        <w:t>Abs.</w:t>
      </w:r>
      <w:r w:rsidR="000833DB">
        <w:rPr>
          <w:rFonts w:ascii="Arial" w:hAnsi="Arial" w:cs="Arial"/>
          <w:sz w:val="20"/>
        </w:rPr>
        <w:t xml:space="preserve"> (</w:t>
      </w:r>
      <w:r w:rsidRPr="002029DC">
        <w:rPr>
          <w:rFonts w:ascii="Arial" w:hAnsi="Arial" w:cs="Arial"/>
          <w:sz w:val="20"/>
        </w:rPr>
        <w:t>1</w:t>
      </w:r>
      <w:r>
        <w:rPr>
          <w:rFonts w:ascii="Arial" w:hAnsi="Arial" w:cs="Arial"/>
          <w:sz w:val="20"/>
        </w:rPr>
        <w:t>) dieses Vertrages</w:t>
      </w:r>
      <w:r w:rsidRPr="002029DC">
        <w:rPr>
          <w:rFonts w:ascii="Arial" w:hAnsi="Arial" w:cs="Arial"/>
          <w:sz w:val="20"/>
        </w:rPr>
        <w:t>) bis zu</w:t>
      </w:r>
      <w:r>
        <w:rPr>
          <w:rFonts w:ascii="Arial" w:hAnsi="Arial" w:cs="Arial"/>
          <w:sz w:val="20"/>
        </w:rPr>
        <w:t xml:space="preserve">r Eintragung des Erbbaurechtes im Grundbuch hat </w:t>
      </w:r>
      <w:r w:rsidRPr="002029DC">
        <w:rPr>
          <w:rFonts w:ascii="Arial" w:hAnsi="Arial" w:cs="Arial"/>
          <w:sz w:val="20"/>
        </w:rPr>
        <w:t xml:space="preserve">der Erbbauberechtigte </w:t>
      </w:r>
      <w:r>
        <w:rPr>
          <w:rFonts w:ascii="Arial" w:hAnsi="Arial" w:cs="Arial"/>
          <w:sz w:val="20"/>
        </w:rPr>
        <w:t>anstelle des</w:t>
      </w:r>
      <w:r w:rsidRPr="002029DC">
        <w:rPr>
          <w:rFonts w:ascii="Arial" w:hAnsi="Arial" w:cs="Arial"/>
          <w:sz w:val="20"/>
        </w:rPr>
        <w:t xml:space="preserve"> vereinbarten Jahreserbbauzins</w:t>
      </w:r>
      <w:r>
        <w:rPr>
          <w:rFonts w:ascii="Arial" w:hAnsi="Arial" w:cs="Arial"/>
          <w:sz w:val="20"/>
        </w:rPr>
        <w:t>es</w:t>
      </w:r>
      <w:r w:rsidRPr="002029DC">
        <w:rPr>
          <w:rFonts w:ascii="Arial" w:hAnsi="Arial" w:cs="Arial"/>
          <w:sz w:val="20"/>
        </w:rPr>
        <w:t xml:space="preserve"> </w:t>
      </w:r>
      <w:r>
        <w:rPr>
          <w:rFonts w:ascii="Arial" w:hAnsi="Arial" w:cs="Arial"/>
          <w:sz w:val="20"/>
        </w:rPr>
        <w:t xml:space="preserve">eine zeitanteilige Nutzungsentschädigung in entsprechender Höhe </w:t>
      </w:r>
      <w:r w:rsidRPr="002029DC">
        <w:rPr>
          <w:rFonts w:ascii="Arial" w:hAnsi="Arial" w:cs="Arial"/>
          <w:sz w:val="20"/>
        </w:rPr>
        <w:t>zu zahlen.</w:t>
      </w:r>
      <w:r>
        <w:rPr>
          <w:rFonts w:ascii="Arial" w:hAnsi="Arial" w:cs="Arial"/>
          <w:sz w:val="20"/>
        </w:rPr>
        <w:t xml:space="preserve"> Die Fälligkeit richtet sich nach vorstehender Ziffer (2).</w:t>
      </w:r>
    </w:p>
    <w:p w:rsidR="00F1643E" w:rsidRPr="002029DC" w:rsidRDefault="00F1643E" w:rsidP="00F1643E">
      <w:p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rsidR="00F1643E" w:rsidRDefault="00F1643E" w:rsidP="00F1643E">
      <w:pPr>
        <w:numPr>
          <w:ilvl w:val="0"/>
          <w:numId w:val="11"/>
        </w:num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67" w:hanging="567"/>
        <w:jc w:val="both"/>
        <w:textAlignment w:val="baseline"/>
        <w:rPr>
          <w:rFonts w:ascii="Arial" w:hAnsi="Arial" w:cs="Arial"/>
          <w:sz w:val="20"/>
        </w:rPr>
      </w:pPr>
      <w:r w:rsidRPr="00E32748">
        <w:rPr>
          <w:rFonts w:ascii="Arial" w:hAnsi="Arial" w:cs="Arial"/>
          <w:sz w:val="20"/>
        </w:rPr>
        <w:t xml:space="preserve">Der Erbbauberechtigte wird dem Grundstückseigentümer durch gesonderte Erklärung außerhalb dieses Vertrages ein SEPA-Lastschrift-Mandat zum Einzug des Erbbauzinses erteilen. </w:t>
      </w:r>
    </w:p>
    <w:p w:rsidR="00F1643E" w:rsidRDefault="00F1643E" w:rsidP="00F1643E">
      <w:p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jc w:val="both"/>
        <w:textAlignment w:val="baseline"/>
        <w:rPr>
          <w:rFonts w:ascii="Arial" w:hAnsi="Arial" w:cs="Arial"/>
          <w:sz w:val="20"/>
        </w:rPr>
      </w:pPr>
    </w:p>
    <w:p w:rsidR="00F1643E" w:rsidRDefault="00F1643E" w:rsidP="00F1643E">
      <w:pPr>
        <w:numPr>
          <w:ilvl w:val="0"/>
          <w:numId w:val="11"/>
        </w:num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67" w:hanging="567"/>
        <w:jc w:val="both"/>
        <w:textAlignment w:val="baseline"/>
        <w:rPr>
          <w:rFonts w:ascii="Arial" w:hAnsi="Arial" w:cs="Arial"/>
          <w:sz w:val="20"/>
        </w:rPr>
      </w:pPr>
      <w:r w:rsidRPr="00DB0D68">
        <w:rPr>
          <w:rFonts w:ascii="Arial" w:hAnsi="Arial" w:cs="Arial"/>
          <w:sz w:val="20"/>
        </w:rPr>
        <w:t xml:space="preserve">Dem Erbbauberechtigten können aus besonderen Gründen und jederzeit widerruflich Teilzahlungen von monatlichen, vierteljährlichen oder halbjährlichen Raten bewilligt werden. </w:t>
      </w:r>
    </w:p>
    <w:p w:rsidR="00ED033E" w:rsidRDefault="00ED033E" w:rsidP="00ED033E">
      <w:p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jc w:val="both"/>
        <w:textAlignment w:val="baseline"/>
        <w:rPr>
          <w:rFonts w:ascii="Arial" w:hAnsi="Arial" w:cs="Arial"/>
          <w:b/>
          <w:sz w:val="20"/>
        </w:rPr>
      </w:pPr>
    </w:p>
    <w:p w:rsidR="00ED033E" w:rsidRDefault="00ED033E" w:rsidP="00ED033E">
      <w:p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jc w:val="center"/>
        <w:textAlignment w:val="baseline"/>
        <w:rPr>
          <w:rFonts w:ascii="Arial" w:hAnsi="Arial" w:cs="Arial"/>
          <w:b/>
          <w:sz w:val="20"/>
        </w:rPr>
      </w:pPr>
    </w:p>
    <w:p w:rsidR="00F1643E" w:rsidRPr="002029DC" w:rsidRDefault="00F1643E" w:rsidP="00ED033E">
      <w:p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jc w:val="center"/>
        <w:textAlignment w:val="baseline"/>
        <w:rPr>
          <w:rFonts w:ascii="Arial" w:hAnsi="Arial" w:cs="Arial"/>
          <w:sz w:val="20"/>
        </w:rPr>
      </w:pPr>
      <w:r w:rsidRPr="002029DC">
        <w:rPr>
          <w:rFonts w:ascii="Arial" w:hAnsi="Arial" w:cs="Arial"/>
          <w:b/>
          <w:sz w:val="20"/>
        </w:rPr>
        <w:t>§ 1</w:t>
      </w:r>
      <w:r w:rsidR="00797B7F">
        <w:rPr>
          <w:rFonts w:ascii="Arial" w:hAnsi="Arial" w:cs="Arial"/>
          <w:b/>
          <w:sz w:val="20"/>
        </w:rPr>
        <w:t>3</w:t>
      </w:r>
      <w:r>
        <w:rPr>
          <w:rFonts w:ascii="Arial" w:hAnsi="Arial" w:cs="Arial"/>
          <w:b/>
          <w:sz w:val="20"/>
        </w:rPr>
        <w:t xml:space="preserve"> </w:t>
      </w:r>
      <w:r w:rsidRPr="002029DC">
        <w:rPr>
          <w:rFonts w:ascii="Arial" w:hAnsi="Arial" w:cs="Arial"/>
          <w:b/>
          <w:sz w:val="20"/>
        </w:rPr>
        <w:t>Erbbauzinsanpassung</w:t>
      </w:r>
    </w:p>
    <w:p w:rsidR="00F1643E" w:rsidRPr="002029DC" w:rsidRDefault="00F1643E" w:rsidP="00F1643E">
      <w:pPr>
        <w:tabs>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rsidR="00F1643E" w:rsidRPr="002029DC" w:rsidRDefault="00F1643E" w:rsidP="00F1643E">
      <w:pPr>
        <w:numPr>
          <w:ilvl w:val="0"/>
          <w:numId w:val="9"/>
        </w:numPr>
        <w:tabs>
          <w:tab w:val="clear" w:pos="720"/>
          <w:tab w:val="num"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hanging="540"/>
        <w:jc w:val="both"/>
        <w:textAlignment w:val="baseline"/>
        <w:outlineLvl w:val="0"/>
        <w:rPr>
          <w:rFonts w:ascii="Arial" w:hAnsi="Arial" w:cs="Arial"/>
          <w:sz w:val="20"/>
        </w:rPr>
      </w:pPr>
      <w:r w:rsidRPr="002029DC">
        <w:rPr>
          <w:rFonts w:ascii="Arial" w:hAnsi="Arial" w:cs="Arial"/>
          <w:sz w:val="20"/>
        </w:rPr>
        <w:t xml:space="preserve">Als Inhalt des Erbbauzinses ist weiterhin </w:t>
      </w:r>
      <w:r>
        <w:rPr>
          <w:rFonts w:ascii="Arial" w:hAnsi="Arial" w:cs="Arial"/>
          <w:sz w:val="20"/>
        </w:rPr>
        <w:t>F</w:t>
      </w:r>
      <w:r w:rsidRPr="002029DC">
        <w:rPr>
          <w:rFonts w:ascii="Arial" w:hAnsi="Arial" w:cs="Arial"/>
          <w:sz w:val="20"/>
        </w:rPr>
        <w:t>olgendes vereinbart:</w:t>
      </w:r>
    </w:p>
    <w:p w:rsidR="00F1643E" w:rsidRPr="002029DC" w:rsidRDefault="00F1643E" w:rsidP="00F1643E">
      <w:pPr>
        <w:tabs>
          <w:tab w:val="left" w:pos="1032"/>
          <w:tab w:val="left" w:pos="1740"/>
          <w:tab w:val="left" w:pos="2454"/>
          <w:tab w:val="left" w:pos="3162"/>
          <w:tab w:val="left" w:pos="3870"/>
          <w:tab w:val="left" w:pos="4578"/>
          <w:tab w:val="left" w:pos="5286"/>
          <w:tab w:val="left" w:pos="5994"/>
          <w:tab w:val="left" w:pos="6708"/>
          <w:tab w:val="left" w:pos="7416"/>
          <w:tab w:val="left" w:pos="8124"/>
        </w:tabs>
        <w:jc w:val="both"/>
        <w:outlineLvl w:val="0"/>
        <w:rPr>
          <w:rFonts w:ascii="Arial" w:hAnsi="Arial" w:cs="Arial"/>
          <w:sz w:val="20"/>
        </w:rPr>
      </w:pPr>
    </w:p>
    <w:p w:rsidR="00F1643E" w:rsidRDefault="00F1643E" w:rsidP="00F1643E">
      <w:p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ind w:left="540" w:hanging="540"/>
        <w:jc w:val="both"/>
        <w:rPr>
          <w:rFonts w:ascii="Arial" w:hAnsi="Arial" w:cs="Arial"/>
          <w:sz w:val="20"/>
          <w:szCs w:val="22"/>
        </w:rPr>
      </w:pPr>
      <w:r>
        <w:rPr>
          <w:rFonts w:ascii="Arial" w:hAnsi="Arial" w:cs="Arial"/>
          <w:sz w:val="20"/>
          <w:szCs w:val="22"/>
        </w:rPr>
        <w:tab/>
      </w:r>
      <w:r w:rsidRPr="002029DC">
        <w:rPr>
          <w:rFonts w:ascii="Arial" w:hAnsi="Arial" w:cs="Arial"/>
          <w:sz w:val="20"/>
          <w:szCs w:val="22"/>
        </w:rPr>
        <w:t>Sollte sich der vom Statistischen Bundesamt festge</w:t>
      </w:r>
      <w:r w:rsidRPr="002029DC">
        <w:rPr>
          <w:rFonts w:ascii="Arial" w:hAnsi="Arial" w:cs="Arial"/>
          <w:sz w:val="20"/>
          <w:szCs w:val="22"/>
        </w:rPr>
        <w:softHyphen/>
        <w:t xml:space="preserve">stellte Verbraucherpreisindex für Deutschland (VPI) oder der an seine Stelle tretende </w:t>
      </w:r>
      <w:r>
        <w:rPr>
          <w:rFonts w:ascii="Arial" w:hAnsi="Arial" w:cs="Arial"/>
          <w:sz w:val="20"/>
          <w:szCs w:val="22"/>
        </w:rPr>
        <w:t>I</w:t>
      </w:r>
      <w:r w:rsidRPr="002029DC">
        <w:rPr>
          <w:rFonts w:ascii="Arial" w:hAnsi="Arial" w:cs="Arial"/>
          <w:sz w:val="20"/>
          <w:szCs w:val="22"/>
        </w:rPr>
        <w:t>ndex</w:t>
      </w:r>
      <w:r>
        <w:rPr>
          <w:rFonts w:ascii="Arial" w:hAnsi="Arial" w:cs="Arial"/>
          <w:sz w:val="20"/>
          <w:szCs w:val="22"/>
        </w:rPr>
        <w:t xml:space="preserve"> für den Monat Dezember eines glatt durch fünf teilbaren Jahres (Bezugsmonat) -z.B. Dezember 20</w:t>
      </w:r>
      <w:r w:rsidR="000833DB">
        <w:rPr>
          <w:rFonts w:ascii="Arial" w:hAnsi="Arial" w:cs="Arial"/>
          <w:sz w:val="20"/>
          <w:szCs w:val="22"/>
        </w:rPr>
        <w:t>2</w:t>
      </w:r>
      <w:r>
        <w:rPr>
          <w:rFonts w:ascii="Arial" w:hAnsi="Arial" w:cs="Arial"/>
          <w:sz w:val="20"/>
          <w:szCs w:val="22"/>
        </w:rPr>
        <w:t>5, 20</w:t>
      </w:r>
      <w:r w:rsidR="000833DB">
        <w:rPr>
          <w:rFonts w:ascii="Arial" w:hAnsi="Arial" w:cs="Arial"/>
          <w:sz w:val="20"/>
          <w:szCs w:val="22"/>
        </w:rPr>
        <w:t>3</w:t>
      </w:r>
      <w:r>
        <w:rPr>
          <w:rFonts w:ascii="Arial" w:hAnsi="Arial" w:cs="Arial"/>
          <w:sz w:val="20"/>
          <w:szCs w:val="22"/>
        </w:rPr>
        <w:t>0, 20</w:t>
      </w:r>
      <w:r w:rsidR="000833DB">
        <w:rPr>
          <w:rFonts w:ascii="Arial" w:hAnsi="Arial" w:cs="Arial"/>
          <w:sz w:val="20"/>
          <w:szCs w:val="22"/>
        </w:rPr>
        <w:t>3</w:t>
      </w:r>
      <w:r>
        <w:rPr>
          <w:rFonts w:ascii="Arial" w:hAnsi="Arial" w:cs="Arial"/>
          <w:sz w:val="20"/>
          <w:szCs w:val="22"/>
        </w:rPr>
        <w:t>5 usw.- gegenüber dem</w:t>
      </w:r>
      <w:r w:rsidRPr="002029DC">
        <w:rPr>
          <w:rFonts w:ascii="Arial" w:hAnsi="Arial" w:cs="Arial"/>
          <w:sz w:val="20"/>
          <w:szCs w:val="22"/>
        </w:rPr>
        <w:t xml:space="preserve"> für </w:t>
      </w:r>
      <w:r>
        <w:rPr>
          <w:rFonts w:ascii="Arial" w:hAnsi="Arial" w:cs="Arial"/>
          <w:sz w:val="20"/>
          <w:szCs w:val="22"/>
        </w:rPr>
        <w:t>den Monat des heutigen Vertragsabschlusses geltenden I</w:t>
      </w:r>
      <w:r w:rsidRPr="002029DC">
        <w:rPr>
          <w:rFonts w:ascii="Arial" w:hAnsi="Arial" w:cs="Arial"/>
          <w:sz w:val="20"/>
          <w:szCs w:val="22"/>
        </w:rPr>
        <w:t xml:space="preserve">ndex </w:t>
      </w:r>
      <w:r>
        <w:rPr>
          <w:rFonts w:ascii="Arial" w:hAnsi="Arial" w:cs="Arial"/>
          <w:sz w:val="20"/>
          <w:szCs w:val="22"/>
        </w:rPr>
        <w:t xml:space="preserve">oder dem Index des Bezugsmonats der letzten  </w:t>
      </w:r>
      <w:r w:rsidRPr="002029DC">
        <w:rPr>
          <w:rFonts w:ascii="Arial" w:hAnsi="Arial" w:cs="Arial"/>
          <w:sz w:val="20"/>
          <w:szCs w:val="22"/>
        </w:rPr>
        <w:t>Anpassung verän</w:t>
      </w:r>
      <w:r>
        <w:rPr>
          <w:rFonts w:ascii="Arial" w:hAnsi="Arial" w:cs="Arial"/>
          <w:sz w:val="20"/>
          <w:szCs w:val="22"/>
        </w:rPr>
        <w:t>dern, so erhöht oder vermindert</w:t>
      </w:r>
      <w:r w:rsidRPr="002029DC">
        <w:rPr>
          <w:rFonts w:ascii="Arial" w:hAnsi="Arial" w:cs="Arial"/>
          <w:sz w:val="20"/>
          <w:szCs w:val="22"/>
        </w:rPr>
        <w:t xml:space="preserve"> sich der Erbbauzins</w:t>
      </w:r>
      <w:r>
        <w:rPr>
          <w:rFonts w:ascii="Arial" w:hAnsi="Arial" w:cs="Arial"/>
          <w:sz w:val="20"/>
          <w:szCs w:val="22"/>
        </w:rPr>
        <w:t xml:space="preserve"> automatisch (also</w:t>
      </w:r>
      <w:r w:rsidRPr="00387B28">
        <w:rPr>
          <w:rFonts w:ascii="Arial" w:hAnsi="Arial" w:cs="Arial"/>
          <w:sz w:val="20"/>
        </w:rPr>
        <w:t xml:space="preserve"> </w:t>
      </w:r>
      <w:r w:rsidRPr="002029DC">
        <w:rPr>
          <w:rFonts w:ascii="Arial" w:hAnsi="Arial" w:cs="Arial"/>
          <w:sz w:val="20"/>
        </w:rPr>
        <w:t>ohne gesonderte Aufforderung</w:t>
      </w:r>
      <w:r>
        <w:rPr>
          <w:rFonts w:ascii="Arial" w:hAnsi="Arial" w:cs="Arial"/>
          <w:sz w:val="20"/>
        </w:rPr>
        <w:t>)</w:t>
      </w:r>
      <w:r>
        <w:rPr>
          <w:rFonts w:ascii="Arial" w:hAnsi="Arial" w:cs="Arial"/>
          <w:sz w:val="20"/>
          <w:szCs w:val="22"/>
        </w:rPr>
        <w:t xml:space="preserve"> zum folgenden 1. Januar</w:t>
      </w:r>
      <w:r w:rsidRPr="002029DC">
        <w:rPr>
          <w:rFonts w:ascii="Arial" w:hAnsi="Arial" w:cs="Arial"/>
          <w:sz w:val="20"/>
          <w:szCs w:val="22"/>
        </w:rPr>
        <w:t xml:space="preserve"> in dem</w:t>
      </w:r>
      <w:r>
        <w:rPr>
          <w:rFonts w:ascii="Arial" w:hAnsi="Arial" w:cs="Arial"/>
          <w:sz w:val="20"/>
          <w:szCs w:val="22"/>
        </w:rPr>
        <w:t xml:space="preserve">selben prozentualen Verhältnis. </w:t>
      </w:r>
    </w:p>
    <w:p w:rsidR="00F1643E" w:rsidRDefault="00F1643E" w:rsidP="00F1643E">
      <w:p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ind w:left="540" w:hanging="540"/>
        <w:jc w:val="both"/>
        <w:rPr>
          <w:rFonts w:ascii="Arial" w:hAnsi="Arial" w:cs="Arial"/>
          <w:sz w:val="20"/>
          <w:szCs w:val="22"/>
        </w:rPr>
      </w:pPr>
    </w:p>
    <w:p w:rsidR="00F1643E" w:rsidRDefault="00F1643E" w:rsidP="00F1643E">
      <w:p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ind w:left="540" w:hanging="540"/>
        <w:jc w:val="both"/>
        <w:rPr>
          <w:rFonts w:ascii="Arial" w:hAnsi="Arial" w:cs="Arial"/>
          <w:sz w:val="20"/>
          <w:szCs w:val="22"/>
        </w:rPr>
      </w:pPr>
      <w:r>
        <w:rPr>
          <w:rFonts w:ascii="Arial" w:hAnsi="Arial" w:cs="Arial"/>
          <w:sz w:val="20"/>
          <w:szCs w:val="22"/>
        </w:rPr>
        <w:tab/>
        <w:t xml:space="preserve">Der Prozentsatz der Veränderung berechnet sich wie folgt: </w:t>
      </w:r>
    </w:p>
    <w:p w:rsidR="00F1643E" w:rsidRDefault="00F1643E" w:rsidP="00F1643E">
      <w:p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ind w:left="540" w:hanging="540"/>
        <w:jc w:val="both"/>
        <w:rPr>
          <w:rFonts w:ascii="Arial" w:hAnsi="Arial" w:cs="Arial"/>
          <w:sz w:val="20"/>
          <w:szCs w:val="22"/>
        </w:rPr>
      </w:pPr>
    </w:p>
    <w:p w:rsidR="00F1643E" w:rsidRPr="002029DC" w:rsidRDefault="00F1643E" w:rsidP="00F1643E">
      <w:p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ind w:left="540" w:hanging="540"/>
        <w:jc w:val="both"/>
        <w:rPr>
          <w:rFonts w:ascii="Arial" w:hAnsi="Arial" w:cs="Arial"/>
          <w:sz w:val="20"/>
        </w:rPr>
      </w:pPr>
      <w:r>
        <w:rPr>
          <w:rFonts w:ascii="Arial" w:hAnsi="Arial" w:cs="Arial"/>
          <w:sz w:val="20"/>
          <w:szCs w:val="22"/>
        </w:rPr>
        <w:tab/>
      </w:r>
      <w:r>
        <w:rPr>
          <w:rFonts w:ascii="Arial" w:hAnsi="Arial" w:cs="Arial"/>
          <w:sz w:val="20"/>
          <w:szCs w:val="22"/>
        </w:rPr>
        <w:tab/>
      </w:r>
      <w:r w:rsidRPr="002029DC">
        <w:rPr>
          <w:rFonts w:ascii="Arial" w:hAnsi="Arial" w:cs="Arial"/>
          <w:sz w:val="20"/>
        </w:rPr>
        <w:tab/>
      </w:r>
      <w:r>
        <w:rPr>
          <w:rFonts w:ascii="Arial" w:hAnsi="Arial" w:cs="Arial"/>
          <w:sz w:val="20"/>
        </w:rPr>
        <w:t>Neuer Index</w:t>
      </w:r>
    </w:p>
    <w:p w:rsidR="00F1643E" w:rsidRPr="002029DC" w:rsidRDefault="00F1643E" w:rsidP="00F1643E">
      <w:pPr>
        <w:tabs>
          <w:tab w:val="left" w:pos="430"/>
          <w:tab w:val="left" w:pos="940"/>
          <w:tab w:val="left" w:pos="1740"/>
          <w:tab w:val="left" w:pos="2454"/>
          <w:tab w:val="left" w:pos="3162"/>
          <w:tab w:val="left" w:pos="3870"/>
          <w:tab w:val="left" w:pos="4578"/>
          <w:tab w:val="left" w:pos="5286"/>
          <w:tab w:val="left" w:pos="5994"/>
          <w:tab w:val="left" w:pos="6708"/>
          <w:tab w:val="left" w:pos="7416"/>
          <w:tab w:val="left" w:pos="8124"/>
        </w:tabs>
        <w:ind w:left="430" w:hanging="430"/>
        <w:jc w:val="both"/>
        <w:rPr>
          <w:rFonts w:ascii="Arial" w:hAnsi="Arial" w:cs="Arial"/>
          <w:sz w:val="20"/>
        </w:rPr>
      </w:pPr>
      <w:r w:rsidRPr="002029DC">
        <w:rPr>
          <w:rFonts w:ascii="Arial" w:hAnsi="Arial" w:cs="Arial"/>
          <w:sz w:val="20"/>
        </w:rPr>
        <w:tab/>
      </w:r>
      <w:r>
        <w:rPr>
          <w:rFonts w:ascii="Arial" w:hAnsi="Arial" w:cs="Arial"/>
          <w:sz w:val="20"/>
        </w:rPr>
        <w:tab/>
      </w:r>
      <w:r w:rsidRPr="002029DC">
        <w:rPr>
          <w:rFonts w:ascii="Arial" w:hAnsi="Arial" w:cs="Arial"/>
          <w:sz w:val="20"/>
        </w:rPr>
        <w:tab/>
        <w:t>----------------------</w:t>
      </w:r>
      <w:r w:rsidRPr="002029DC">
        <w:rPr>
          <w:rFonts w:ascii="Arial" w:hAnsi="Arial" w:cs="Arial"/>
          <w:sz w:val="20"/>
        </w:rPr>
        <w:tab/>
        <w:t>x</w:t>
      </w:r>
      <w:r>
        <w:rPr>
          <w:rFonts w:ascii="Arial" w:hAnsi="Arial" w:cs="Arial"/>
          <w:sz w:val="20"/>
        </w:rPr>
        <w:t xml:space="preserve">           </w:t>
      </w:r>
      <w:r w:rsidRPr="002029DC">
        <w:rPr>
          <w:rFonts w:ascii="Arial" w:hAnsi="Arial" w:cs="Arial"/>
          <w:sz w:val="20"/>
        </w:rPr>
        <w:t xml:space="preserve"> </w:t>
      </w:r>
      <w:r>
        <w:rPr>
          <w:rFonts w:ascii="Arial" w:hAnsi="Arial" w:cs="Arial"/>
          <w:sz w:val="20"/>
        </w:rPr>
        <w:t xml:space="preserve">100   –   100 </w:t>
      </w:r>
    </w:p>
    <w:p w:rsidR="00F1643E" w:rsidRPr="002029DC" w:rsidRDefault="00F1643E" w:rsidP="00F1643E">
      <w:pPr>
        <w:tabs>
          <w:tab w:val="left" w:pos="430"/>
          <w:tab w:val="left" w:pos="940"/>
          <w:tab w:val="left" w:pos="1740"/>
          <w:tab w:val="left" w:pos="2454"/>
          <w:tab w:val="left" w:pos="3162"/>
          <w:tab w:val="left" w:pos="3870"/>
          <w:tab w:val="left" w:pos="4578"/>
          <w:tab w:val="left" w:pos="5286"/>
          <w:tab w:val="left" w:pos="5994"/>
          <w:tab w:val="left" w:pos="6708"/>
          <w:tab w:val="left" w:pos="7416"/>
          <w:tab w:val="left" w:pos="8124"/>
        </w:tabs>
        <w:ind w:left="430" w:hanging="430"/>
        <w:jc w:val="both"/>
        <w:rPr>
          <w:rFonts w:ascii="Arial" w:hAnsi="Arial" w:cs="Arial"/>
          <w:sz w:val="20"/>
        </w:rPr>
      </w:pPr>
      <w:r w:rsidRPr="002029DC">
        <w:rPr>
          <w:rFonts w:ascii="Arial" w:hAnsi="Arial" w:cs="Arial"/>
          <w:sz w:val="20"/>
        </w:rPr>
        <w:tab/>
      </w:r>
      <w:r w:rsidRPr="002029DC">
        <w:rPr>
          <w:rFonts w:ascii="Arial" w:hAnsi="Arial" w:cs="Arial"/>
          <w:sz w:val="20"/>
        </w:rPr>
        <w:tab/>
      </w:r>
      <w:r>
        <w:rPr>
          <w:rFonts w:ascii="Arial" w:hAnsi="Arial" w:cs="Arial"/>
          <w:sz w:val="20"/>
        </w:rPr>
        <w:tab/>
      </w:r>
      <w:r w:rsidRPr="002029DC">
        <w:rPr>
          <w:rFonts w:ascii="Arial" w:hAnsi="Arial" w:cs="Arial"/>
          <w:sz w:val="20"/>
        </w:rPr>
        <w:t>Ausgangsindex</w:t>
      </w:r>
    </w:p>
    <w:p w:rsidR="00F1643E" w:rsidRPr="002029DC" w:rsidRDefault="00F1643E" w:rsidP="00F1643E">
      <w:p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ind w:left="540" w:hanging="540"/>
        <w:jc w:val="both"/>
        <w:rPr>
          <w:rFonts w:ascii="Arial" w:hAnsi="Arial" w:cs="Arial"/>
          <w:sz w:val="20"/>
          <w:szCs w:val="22"/>
        </w:rPr>
      </w:pPr>
    </w:p>
    <w:p w:rsidR="00F1643E" w:rsidRDefault="00F1643E" w:rsidP="00F1643E">
      <w:pPr>
        <w:numPr>
          <w:ilvl w:val="0"/>
          <w:numId w:val="9"/>
        </w:numPr>
        <w:tabs>
          <w:tab w:val="clear" w:pos="720"/>
          <w:tab w:val="num"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hanging="540"/>
        <w:jc w:val="both"/>
        <w:textAlignment w:val="baseline"/>
        <w:outlineLvl w:val="0"/>
        <w:rPr>
          <w:rFonts w:ascii="Arial" w:hAnsi="Arial" w:cs="Arial"/>
          <w:sz w:val="20"/>
        </w:rPr>
      </w:pPr>
      <w:r w:rsidRPr="002029DC">
        <w:rPr>
          <w:rFonts w:ascii="Arial" w:hAnsi="Arial" w:cs="Arial"/>
          <w:sz w:val="20"/>
        </w:rPr>
        <w:t xml:space="preserve">§ 9a </w:t>
      </w:r>
      <w:r w:rsidR="00FD0B8A" w:rsidRPr="002029DC">
        <w:rPr>
          <w:rFonts w:ascii="Arial" w:hAnsi="Arial" w:cs="Arial"/>
          <w:sz w:val="20"/>
        </w:rPr>
        <w:t>Erbbau</w:t>
      </w:r>
      <w:r w:rsidR="00FD0B8A">
        <w:rPr>
          <w:rFonts w:ascii="Arial" w:hAnsi="Arial" w:cs="Arial"/>
          <w:sz w:val="20"/>
        </w:rPr>
        <w:t>RG</w:t>
      </w:r>
      <w:r w:rsidR="00FD0B8A" w:rsidRPr="002029DC">
        <w:rPr>
          <w:rFonts w:ascii="Arial" w:hAnsi="Arial" w:cs="Arial"/>
          <w:sz w:val="20"/>
        </w:rPr>
        <w:t xml:space="preserve"> </w:t>
      </w:r>
      <w:r w:rsidR="00FD0B8A" w:rsidRPr="00AC5E33">
        <w:rPr>
          <w:rFonts w:ascii="Arial" w:hAnsi="Arial" w:cs="Arial"/>
          <w:sz w:val="20"/>
        </w:rPr>
        <w:t>bleibt</w:t>
      </w:r>
      <w:r w:rsidRPr="00AC5E33">
        <w:rPr>
          <w:rFonts w:ascii="Arial" w:hAnsi="Arial" w:cs="Arial"/>
          <w:sz w:val="20"/>
        </w:rPr>
        <w:t xml:space="preserve"> unberührt. </w:t>
      </w:r>
    </w:p>
    <w:p w:rsidR="00E866CE" w:rsidRDefault="00E866CE" w:rsidP="00E866CE">
      <w:pPr>
        <w:tabs>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jc w:val="both"/>
        <w:textAlignment w:val="baseline"/>
        <w:outlineLvl w:val="0"/>
        <w:rPr>
          <w:rFonts w:ascii="Arial" w:hAnsi="Arial" w:cs="Arial"/>
          <w:sz w:val="20"/>
        </w:rPr>
      </w:pPr>
    </w:p>
    <w:p w:rsidR="00E866CE" w:rsidRPr="00AC5E33" w:rsidRDefault="00E866CE" w:rsidP="00E866CE">
      <w:pPr>
        <w:tabs>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jc w:val="both"/>
        <w:textAlignment w:val="baseline"/>
        <w:outlineLvl w:val="0"/>
        <w:rPr>
          <w:rFonts w:ascii="Arial" w:hAnsi="Arial" w:cs="Arial"/>
          <w:sz w:val="20"/>
        </w:rPr>
      </w:pPr>
    </w:p>
    <w:p w:rsidR="00F1643E" w:rsidRPr="002029DC" w:rsidRDefault="00F1643E" w:rsidP="00F1643E">
      <w:pPr>
        <w:tabs>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sz w:val="20"/>
        </w:rPr>
      </w:pPr>
      <w:r w:rsidRPr="002029DC">
        <w:rPr>
          <w:rFonts w:ascii="Arial" w:hAnsi="Arial" w:cs="Arial"/>
          <w:b/>
          <w:sz w:val="20"/>
        </w:rPr>
        <w:t>§ 1</w:t>
      </w:r>
      <w:r w:rsidR="00797B7F">
        <w:rPr>
          <w:rFonts w:ascii="Arial" w:hAnsi="Arial" w:cs="Arial"/>
          <w:b/>
          <w:sz w:val="20"/>
        </w:rPr>
        <w:t>4</w:t>
      </w:r>
      <w:r>
        <w:rPr>
          <w:rFonts w:ascii="Arial" w:hAnsi="Arial" w:cs="Arial"/>
          <w:b/>
          <w:sz w:val="20"/>
        </w:rPr>
        <w:t xml:space="preserve"> </w:t>
      </w:r>
      <w:r w:rsidRPr="002029DC">
        <w:rPr>
          <w:rFonts w:ascii="Arial" w:hAnsi="Arial" w:cs="Arial"/>
          <w:b/>
          <w:sz w:val="20"/>
        </w:rPr>
        <w:t>Zwangsvollstreckungsunterwerfung</w:t>
      </w:r>
    </w:p>
    <w:p w:rsidR="00F1643E" w:rsidRDefault="00F1643E" w:rsidP="00F1643E">
      <w:pPr>
        <w:spacing w:before="40"/>
        <w:jc w:val="both"/>
        <w:rPr>
          <w:rFonts w:ascii="Arial" w:hAnsi="Arial" w:cs="Arial"/>
          <w:sz w:val="20"/>
        </w:rPr>
      </w:pPr>
    </w:p>
    <w:p w:rsidR="00656E8D" w:rsidRDefault="00F1643E" w:rsidP="00F1643E">
      <w:pPr>
        <w:widowControl w:val="0"/>
        <w:autoSpaceDE w:val="0"/>
        <w:autoSpaceDN w:val="0"/>
        <w:adjustRightInd w:val="0"/>
        <w:jc w:val="both"/>
        <w:rPr>
          <w:rFonts w:ascii="Arial" w:hAnsi="Arial" w:cs="Arial"/>
          <w:sz w:val="20"/>
          <w:szCs w:val="20"/>
        </w:rPr>
      </w:pPr>
      <w:r w:rsidRPr="00464611">
        <w:rPr>
          <w:rFonts w:ascii="Arial" w:hAnsi="Arial" w:cs="Arial"/>
          <w:sz w:val="20"/>
          <w:szCs w:val="20"/>
        </w:rPr>
        <w:t xml:space="preserve">Der Erbbauberechtigte unterwirft sich </w:t>
      </w:r>
      <w:r w:rsidR="00F01E14" w:rsidRPr="00ED058A">
        <w:rPr>
          <w:rFonts w:ascii="Arial" w:hAnsi="Arial" w:cs="Arial"/>
          <w:sz w:val="20"/>
          <w:szCs w:val="20"/>
        </w:rPr>
        <w:t>dem Grundstückseigentümer gegenüber</w:t>
      </w:r>
      <w:r w:rsidR="00F01E14">
        <w:rPr>
          <w:rFonts w:ascii="Arial" w:hAnsi="Arial" w:cs="Arial"/>
          <w:sz w:val="20"/>
          <w:szCs w:val="20"/>
        </w:rPr>
        <w:t xml:space="preserve"> </w:t>
      </w:r>
      <w:r w:rsidR="00656E8D">
        <w:rPr>
          <w:rFonts w:ascii="Arial" w:hAnsi="Arial" w:cs="Arial"/>
          <w:sz w:val="20"/>
          <w:szCs w:val="20"/>
        </w:rPr>
        <w:t xml:space="preserve">der sofortigen Zwangsvollstreckung </w:t>
      </w:r>
    </w:p>
    <w:p w:rsidR="00656E8D" w:rsidRPr="00FD0B8A" w:rsidRDefault="00F1643E" w:rsidP="00FD0B8A">
      <w:pPr>
        <w:pStyle w:val="Listenabsatz"/>
        <w:widowControl w:val="0"/>
        <w:numPr>
          <w:ilvl w:val="0"/>
          <w:numId w:val="20"/>
        </w:numPr>
        <w:autoSpaceDE w:val="0"/>
        <w:autoSpaceDN w:val="0"/>
        <w:adjustRightInd w:val="0"/>
        <w:jc w:val="both"/>
        <w:rPr>
          <w:rFonts w:ascii="Arial" w:hAnsi="Arial" w:cs="Arial"/>
          <w:sz w:val="20"/>
          <w:szCs w:val="20"/>
        </w:rPr>
      </w:pPr>
      <w:r w:rsidRPr="00FD0B8A">
        <w:rPr>
          <w:rFonts w:ascii="Arial" w:hAnsi="Arial" w:cs="Arial"/>
          <w:sz w:val="20"/>
          <w:szCs w:val="20"/>
        </w:rPr>
        <w:t>wegen de</w:t>
      </w:r>
      <w:r w:rsidR="00347E32" w:rsidRPr="00FD0B8A">
        <w:rPr>
          <w:rFonts w:ascii="Arial" w:hAnsi="Arial" w:cs="Arial"/>
          <w:sz w:val="20"/>
          <w:szCs w:val="20"/>
        </w:rPr>
        <w:t>s Anspruchs auf Zahlung des in § 1</w:t>
      </w:r>
      <w:r w:rsidR="00797B7F">
        <w:rPr>
          <w:rFonts w:ascii="Arial" w:hAnsi="Arial" w:cs="Arial"/>
          <w:sz w:val="20"/>
          <w:szCs w:val="20"/>
        </w:rPr>
        <w:t>2</w:t>
      </w:r>
      <w:r w:rsidR="00347E32" w:rsidRPr="00FD0B8A">
        <w:rPr>
          <w:rFonts w:ascii="Arial" w:hAnsi="Arial" w:cs="Arial"/>
          <w:sz w:val="20"/>
          <w:szCs w:val="20"/>
        </w:rPr>
        <w:t xml:space="preserve"> Abs. (1) festgelegten Erbbauzinses </w:t>
      </w:r>
      <w:r w:rsidR="008C3F6E" w:rsidRPr="00FD0B8A">
        <w:rPr>
          <w:rFonts w:ascii="Arial" w:hAnsi="Arial" w:cs="Arial"/>
          <w:sz w:val="20"/>
          <w:szCs w:val="20"/>
        </w:rPr>
        <w:t>in der gemäß § 1</w:t>
      </w:r>
      <w:r w:rsidR="00797B7F">
        <w:rPr>
          <w:rFonts w:ascii="Arial" w:hAnsi="Arial" w:cs="Arial"/>
          <w:sz w:val="20"/>
          <w:szCs w:val="20"/>
        </w:rPr>
        <w:t>3</w:t>
      </w:r>
      <w:r w:rsidR="008C3F6E" w:rsidRPr="00FD0B8A">
        <w:rPr>
          <w:rFonts w:ascii="Arial" w:hAnsi="Arial" w:cs="Arial"/>
          <w:sz w:val="20"/>
          <w:szCs w:val="20"/>
        </w:rPr>
        <w:t xml:space="preserve"> Abs. (1) wertgesicherten Form, sowohl bezüglich des schuldrechtlichen Anspruchs auf Zahlung des Erbbauzinses, als auch bezüglich der dinglichen wertgesicherten E</w:t>
      </w:r>
      <w:r w:rsidRPr="00FD0B8A">
        <w:rPr>
          <w:rFonts w:ascii="Arial" w:hAnsi="Arial" w:cs="Arial"/>
          <w:sz w:val="20"/>
          <w:szCs w:val="20"/>
        </w:rPr>
        <w:t>rbbauzinsreallast</w:t>
      </w:r>
      <w:r w:rsidR="008C3F6E" w:rsidRPr="00FD0B8A">
        <w:rPr>
          <w:rFonts w:ascii="Arial" w:hAnsi="Arial" w:cs="Arial"/>
          <w:sz w:val="20"/>
          <w:szCs w:val="20"/>
        </w:rPr>
        <w:t xml:space="preserve">, </w:t>
      </w:r>
    </w:p>
    <w:p w:rsidR="00656E8D" w:rsidRDefault="008C3F6E" w:rsidP="00FD0B8A">
      <w:pPr>
        <w:pStyle w:val="Listenabsatz"/>
        <w:widowControl w:val="0"/>
        <w:numPr>
          <w:ilvl w:val="0"/>
          <w:numId w:val="20"/>
        </w:numPr>
        <w:autoSpaceDE w:val="0"/>
        <w:autoSpaceDN w:val="0"/>
        <w:adjustRightInd w:val="0"/>
        <w:jc w:val="both"/>
        <w:rPr>
          <w:rFonts w:ascii="Arial" w:hAnsi="Arial" w:cs="Arial"/>
          <w:sz w:val="20"/>
          <w:szCs w:val="20"/>
        </w:rPr>
      </w:pPr>
      <w:r w:rsidRPr="00FD0B8A">
        <w:rPr>
          <w:rFonts w:ascii="Arial" w:hAnsi="Arial" w:cs="Arial"/>
          <w:sz w:val="20"/>
          <w:szCs w:val="20"/>
        </w:rPr>
        <w:t xml:space="preserve">wegen des gegen </w:t>
      </w:r>
      <w:r w:rsidR="009F1E3F" w:rsidRPr="00656E8D">
        <w:rPr>
          <w:rFonts w:ascii="Arial" w:hAnsi="Arial" w:cs="Arial"/>
          <w:sz w:val="20"/>
          <w:szCs w:val="20"/>
        </w:rPr>
        <w:t>den jeweiligen Erbbauberechtigten bestehenden Anspruch</w:t>
      </w:r>
      <w:r w:rsidRPr="00FD0B8A">
        <w:rPr>
          <w:rFonts w:ascii="Arial" w:hAnsi="Arial" w:cs="Arial"/>
          <w:sz w:val="20"/>
          <w:szCs w:val="20"/>
        </w:rPr>
        <w:t xml:space="preserve"> auf Zahlung des wertgesicherten Erbbauzinses (persönliche Haftung gemäß § 1108 Abs. 1 BGB)</w:t>
      </w:r>
      <w:r w:rsidR="00F1643E" w:rsidRPr="00FD0B8A">
        <w:rPr>
          <w:rFonts w:ascii="Arial" w:hAnsi="Arial" w:cs="Arial"/>
          <w:sz w:val="20"/>
          <w:szCs w:val="20"/>
        </w:rPr>
        <w:t xml:space="preserve"> </w:t>
      </w:r>
    </w:p>
    <w:p w:rsidR="00656E8D" w:rsidRDefault="00656E8D" w:rsidP="00FD0B8A">
      <w:pPr>
        <w:pStyle w:val="Listenabsatz"/>
        <w:widowControl w:val="0"/>
        <w:numPr>
          <w:ilvl w:val="0"/>
          <w:numId w:val="20"/>
        </w:numPr>
        <w:autoSpaceDE w:val="0"/>
        <w:autoSpaceDN w:val="0"/>
        <w:adjustRightInd w:val="0"/>
        <w:jc w:val="both"/>
        <w:rPr>
          <w:rFonts w:ascii="Arial" w:hAnsi="Arial" w:cs="Arial"/>
          <w:sz w:val="20"/>
          <w:szCs w:val="20"/>
        </w:rPr>
      </w:pPr>
      <w:r w:rsidRPr="00FD0B8A">
        <w:rPr>
          <w:rFonts w:ascii="Arial" w:hAnsi="Arial" w:cs="Arial"/>
          <w:sz w:val="20"/>
          <w:szCs w:val="20"/>
        </w:rPr>
        <w:t>wegen des Anspruchs auf Zahlung des Nutzungsentgeltes gemäß § 1</w:t>
      </w:r>
      <w:r w:rsidR="00797B7F">
        <w:rPr>
          <w:rFonts w:ascii="Arial" w:hAnsi="Arial" w:cs="Arial"/>
          <w:sz w:val="20"/>
          <w:szCs w:val="20"/>
        </w:rPr>
        <w:t>2</w:t>
      </w:r>
      <w:r w:rsidRPr="00FD0B8A">
        <w:rPr>
          <w:rFonts w:ascii="Arial" w:hAnsi="Arial" w:cs="Arial"/>
          <w:sz w:val="20"/>
          <w:szCs w:val="20"/>
        </w:rPr>
        <w:t xml:space="preserve"> </w:t>
      </w:r>
      <w:r w:rsidR="006D415E" w:rsidRPr="006D415E">
        <w:rPr>
          <w:rFonts w:ascii="Arial" w:hAnsi="Arial" w:cs="Arial"/>
          <w:sz w:val="20"/>
          <w:szCs w:val="20"/>
        </w:rPr>
        <w:t>Abs. 5.</w:t>
      </w:r>
    </w:p>
    <w:p w:rsidR="006D415E" w:rsidRDefault="00656E8D" w:rsidP="00FD0B8A">
      <w:pPr>
        <w:pStyle w:val="Listenabsatz"/>
        <w:widowControl w:val="0"/>
        <w:numPr>
          <w:ilvl w:val="0"/>
          <w:numId w:val="20"/>
        </w:numPr>
        <w:autoSpaceDE w:val="0"/>
        <w:autoSpaceDN w:val="0"/>
        <w:adjustRightInd w:val="0"/>
        <w:jc w:val="both"/>
        <w:rPr>
          <w:rFonts w:ascii="Arial" w:hAnsi="Arial" w:cs="Arial"/>
          <w:sz w:val="20"/>
          <w:szCs w:val="20"/>
        </w:rPr>
      </w:pPr>
      <w:r>
        <w:rPr>
          <w:rFonts w:ascii="Arial" w:hAnsi="Arial" w:cs="Arial"/>
          <w:sz w:val="20"/>
          <w:szCs w:val="20"/>
        </w:rPr>
        <w:t>wegen</w:t>
      </w:r>
      <w:r w:rsidR="006D415E">
        <w:rPr>
          <w:rStyle w:val="Funotenzeichen"/>
          <w:rFonts w:ascii="Arial" w:hAnsi="Arial"/>
          <w:sz w:val="20"/>
          <w:szCs w:val="20"/>
        </w:rPr>
        <w:footnoteReference w:id="2"/>
      </w:r>
      <w:r>
        <w:rPr>
          <w:rFonts w:ascii="Arial" w:hAnsi="Arial" w:cs="Arial"/>
          <w:sz w:val="20"/>
          <w:szCs w:val="20"/>
        </w:rPr>
        <w:t xml:space="preserve"> </w:t>
      </w:r>
    </w:p>
    <w:p w:rsidR="006D415E" w:rsidRDefault="006D415E" w:rsidP="00FD0B8A">
      <w:pPr>
        <w:widowControl w:val="0"/>
        <w:autoSpaceDE w:val="0"/>
        <w:autoSpaceDN w:val="0"/>
        <w:adjustRightInd w:val="0"/>
        <w:ind w:left="360"/>
        <w:jc w:val="both"/>
        <w:rPr>
          <w:rFonts w:ascii="Arial" w:hAnsi="Arial" w:cs="Arial"/>
          <w:sz w:val="20"/>
          <w:szCs w:val="20"/>
        </w:rPr>
      </w:pPr>
    </w:p>
    <w:p w:rsidR="00255E1B" w:rsidRPr="00255E1B" w:rsidRDefault="00255E1B" w:rsidP="00255E1B">
      <w:pPr>
        <w:widowControl w:val="0"/>
        <w:autoSpaceDE w:val="0"/>
        <w:autoSpaceDN w:val="0"/>
        <w:adjustRightInd w:val="0"/>
        <w:jc w:val="both"/>
        <w:rPr>
          <w:rFonts w:ascii="Arial" w:hAnsi="Arial" w:cs="Arial"/>
          <w:sz w:val="20"/>
          <w:szCs w:val="20"/>
        </w:rPr>
      </w:pPr>
      <w:r w:rsidRPr="00255E1B">
        <w:rPr>
          <w:rFonts w:ascii="Arial" w:hAnsi="Arial" w:cs="Arial"/>
          <w:sz w:val="20"/>
          <w:szCs w:val="20"/>
        </w:rPr>
        <w:t xml:space="preserve">Im Falle der Erhöhung des Erbbauzinses gemäß </w:t>
      </w:r>
      <w:r>
        <w:rPr>
          <w:rFonts w:ascii="Arial" w:hAnsi="Arial" w:cs="Arial"/>
          <w:sz w:val="20"/>
          <w:szCs w:val="20"/>
        </w:rPr>
        <w:t>§ 13</w:t>
      </w:r>
      <w:r w:rsidRPr="00255E1B">
        <w:rPr>
          <w:rFonts w:ascii="Arial" w:hAnsi="Arial" w:cs="Arial"/>
          <w:sz w:val="20"/>
          <w:szCs w:val="20"/>
        </w:rPr>
        <w:t xml:space="preserve"> dieser Urkunde ist der Erbbauberechtigte verpflichtet, sich auf Verlangen des jeweiligen Grundstückseigentümers auch wegen des Erbbauzinserhöhungsbetrages in notarieller Urkunde der sofortigen Zwangsvollstreckung zu unterwerfen.</w:t>
      </w:r>
    </w:p>
    <w:p w:rsidR="00255E1B" w:rsidRPr="00FD0B8A" w:rsidRDefault="00255E1B" w:rsidP="00255E1B">
      <w:pPr>
        <w:widowControl w:val="0"/>
        <w:autoSpaceDE w:val="0"/>
        <w:autoSpaceDN w:val="0"/>
        <w:adjustRightInd w:val="0"/>
        <w:jc w:val="both"/>
        <w:rPr>
          <w:rFonts w:ascii="Arial" w:hAnsi="Arial" w:cs="Arial"/>
          <w:sz w:val="20"/>
          <w:szCs w:val="20"/>
        </w:rPr>
      </w:pPr>
    </w:p>
    <w:p w:rsidR="00F1643E" w:rsidRDefault="00F1643E" w:rsidP="00255E1B">
      <w:pPr>
        <w:widowControl w:val="0"/>
        <w:autoSpaceDE w:val="0"/>
        <w:autoSpaceDN w:val="0"/>
        <w:adjustRightInd w:val="0"/>
        <w:jc w:val="both"/>
        <w:rPr>
          <w:rFonts w:ascii="Arial" w:hAnsi="Arial" w:cs="Arial"/>
          <w:sz w:val="20"/>
          <w:szCs w:val="20"/>
        </w:rPr>
      </w:pPr>
      <w:r w:rsidRPr="00FD0B8A">
        <w:rPr>
          <w:rFonts w:ascii="Arial" w:hAnsi="Arial" w:cs="Arial"/>
          <w:sz w:val="20"/>
          <w:szCs w:val="20"/>
        </w:rPr>
        <w:t xml:space="preserve">Der Notar wird ermächtigt, eine vollstreckbare Ausfertigung dieser Urkunde dem Grundstückseigentümer jederzeit auf Antrag zu erteilen, ohne dass es hierzu des Nachweises der Fälligkeit bedarf. Eine Umkehr der Beweislast ist damit nicht verbunden. </w:t>
      </w:r>
    </w:p>
    <w:p w:rsidR="003E1DD8" w:rsidRDefault="003E1DD8" w:rsidP="00255E1B">
      <w:pPr>
        <w:widowControl w:val="0"/>
        <w:autoSpaceDE w:val="0"/>
        <w:autoSpaceDN w:val="0"/>
        <w:adjustRightInd w:val="0"/>
        <w:jc w:val="both"/>
        <w:rPr>
          <w:rFonts w:ascii="Arial" w:hAnsi="Arial" w:cs="Arial"/>
          <w:sz w:val="20"/>
          <w:szCs w:val="20"/>
        </w:rPr>
      </w:pPr>
    </w:p>
    <w:p w:rsidR="00255E1B" w:rsidRDefault="00255E1B" w:rsidP="00FD0B8A">
      <w:pPr>
        <w:widowControl w:val="0"/>
        <w:autoSpaceDE w:val="0"/>
        <w:autoSpaceDN w:val="0"/>
        <w:adjustRightInd w:val="0"/>
        <w:ind w:left="360"/>
        <w:jc w:val="both"/>
        <w:rPr>
          <w:rFonts w:ascii="Arial" w:hAnsi="Arial" w:cs="Arial"/>
          <w:sz w:val="20"/>
          <w:szCs w:val="20"/>
        </w:rPr>
      </w:pPr>
    </w:p>
    <w:p w:rsidR="00F1643E" w:rsidRDefault="00F1643E" w:rsidP="00F1643E">
      <w:pPr>
        <w:pStyle w:val="Listenabsatz"/>
        <w:numPr>
          <w:ilvl w:val="0"/>
          <w:numId w:val="15"/>
        </w:num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b/>
          <w:sz w:val="28"/>
          <w:szCs w:val="28"/>
        </w:rPr>
      </w:pPr>
      <w:r w:rsidRPr="00F70F4C">
        <w:rPr>
          <w:rFonts w:ascii="Arial" w:hAnsi="Arial" w:cs="Arial"/>
          <w:b/>
          <w:sz w:val="28"/>
          <w:szCs w:val="28"/>
        </w:rPr>
        <w:t>Vorkaufsrecht</w:t>
      </w:r>
    </w:p>
    <w:p w:rsidR="00F1643E" w:rsidRPr="002029DC" w:rsidRDefault="00F1643E" w:rsidP="00F1643E">
      <w:pPr>
        <w:spacing w:before="40"/>
        <w:jc w:val="both"/>
        <w:rPr>
          <w:rFonts w:ascii="Arial" w:hAnsi="Arial" w:cs="Arial"/>
          <w:sz w:val="20"/>
        </w:rPr>
      </w:pPr>
    </w:p>
    <w:p w:rsidR="00F1643E" w:rsidRPr="002029DC" w:rsidRDefault="00F1643E" w:rsidP="00F1643E">
      <w:pPr>
        <w:tabs>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sz w:val="20"/>
        </w:rPr>
      </w:pPr>
      <w:r w:rsidRPr="002029DC">
        <w:rPr>
          <w:rFonts w:ascii="Arial" w:hAnsi="Arial" w:cs="Arial"/>
          <w:b/>
          <w:sz w:val="20"/>
        </w:rPr>
        <w:t>§ 1</w:t>
      </w:r>
      <w:r w:rsidR="00797B7F">
        <w:rPr>
          <w:rFonts w:ascii="Arial" w:hAnsi="Arial" w:cs="Arial"/>
          <w:b/>
          <w:sz w:val="20"/>
        </w:rPr>
        <w:t>5</w:t>
      </w:r>
      <w:r>
        <w:rPr>
          <w:rFonts w:ascii="Arial" w:hAnsi="Arial" w:cs="Arial"/>
          <w:b/>
          <w:sz w:val="20"/>
        </w:rPr>
        <w:t xml:space="preserve"> </w:t>
      </w:r>
      <w:r w:rsidRPr="002029DC">
        <w:rPr>
          <w:rFonts w:ascii="Arial" w:hAnsi="Arial" w:cs="Arial"/>
          <w:b/>
          <w:sz w:val="20"/>
        </w:rPr>
        <w:t>Vorkaufsrecht</w:t>
      </w:r>
    </w:p>
    <w:p w:rsidR="00F1643E" w:rsidRDefault="00F1643E" w:rsidP="00F1643E">
      <w:pPr>
        <w:pStyle w:val="Listenabsatz"/>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720"/>
        <w:jc w:val="both"/>
        <w:textAlignment w:val="baseline"/>
        <w:rPr>
          <w:rFonts w:ascii="Arial" w:hAnsi="Arial" w:cs="Arial"/>
          <w:sz w:val="20"/>
        </w:rPr>
      </w:pPr>
    </w:p>
    <w:p w:rsidR="009F1E3F" w:rsidRDefault="00F1643E" w:rsidP="0069794A">
      <w:p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360"/>
        <w:jc w:val="both"/>
        <w:textAlignment w:val="baseline"/>
        <w:outlineLvl w:val="0"/>
        <w:rPr>
          <w:rFonts w:ascii="Arial" w:hAnsi="Arial" w:cs="Arial"/>
          <w:sz w:val="20"/>
        </w:rPr>
      </w:pPr>
      <w:r w:rsidRPr="00A327CA">
        <w:rPr>
          <w:rFonts w:ascii="Arial" w:hAnsi="Arial" w:cs="Arial"/>
          <w:sz w:val="20"/>
        </w:rPr>
        <w:t xml:space="preserve">Der Erbbauberechtigte </w:t>
      </w:r>
      <w:r w:rsidR="00A327CA" w:rsidRPr="00A327CA">
        <w:rPr>
          <w:rFonts w:ascii="Arial" w:hAnsi="Arial" w:cs="Arial"/>
          <w:sz w:val="20"/>
        </w:rPr>
        <w:t xml:space="preserve">räumt </w:t>
      </w:r>
      <w:r w:rsidRPr="00797B7F">
        <w:rPr>
          <w:rFonts w:ascii="Arial" w:hAnsi="Arial" w:cs="Arial"/>
          <w:sz w:val="20"/>
        </w:rPr>
        <w:t>dem jeweiligen Grundstückseigentümer an dem Erbbaurecht ein dingliches Vorkaufsrecht für jeden Verkaufsfall des Erbbaurechtes oder eines Teil</w:t>
      </w:r>
      <w:r w:rsidR="00A327CA" w:rsidRPr="00797B7F">
        <w:rPr>
          <w:rFonts w:ascii="Arial" w:hAnsi="Arial" w:cs="Arial"/>
          <w:sz w:val="20"/>
        </w:rPr>
        <w:t xml:space="preserve">es daran oder - bei Aufteilung des Erbbaurechtes in Wohnungs- und/oder Teilerbbaurechte - an jedem Wohnungs- bzw. Teilerbbaurecht </w:t>
      </w:r>
      <w:r w:rsidR="009F1E3F">
        <w:rPr>
          <w:rFonts w:ascii="Arial" w:hAnsi="Arial" w:cs="Arial"/>
          <w:sz w:val="20"/>
        </w:rPr>
        <w:t xml:space="preserve">- </w:t>
      </w:r>
      <w:r w:rsidR="00A327CA" w:rsidRPr="00797B7F">
        <w:rPr>
          <w:rFonts w:ascii="Arial" w:hAnsi="Arial" w:cs="Arial"/>
          <w:sz w:val="20"/>
        </w:rPr>
        <w:t xml:space="preserve">ein. </w:t>
      </w:r>
    </w:p>
    <w:p w:rsidR="003E1DD8" w:rsidRDefault="003E1DD8" w:rsidP="0069794A">
      <w:p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360"/>
        <w:jc w:val="both"/>
        <w:textAlignment w:val="baseline"/>
        <w:outlineLvl w:val="0"/>
        <w:rPr>
          <w:rFonts w:ascii="Arial" w:hAnsi="Arial" w:cs="Arial"/>
          <w:sz w:val="20"/>
        </w:rPr>
      </w:pPr>
    </w:p>
    <w:p w:rsidR="008D42CB" w:rsidRDefault="008D42CB" w:rsidP="008D42CB">
      <w:pPr>
        <w:pStyle w:val="Listenabsatz"/>
        <w:rPr>
          <w:rFonts w:ascii="Arial" w:hAnsi="Arial" w:cs="Arial"/>
          <w:sz w:val="20"/>
        </w:rPr>
      </w:pPr>
    </w:p>
    <w:p w:rsidR="00F1643E" w:rsidRDefault="003C2124" w:rsidP="00F1643E">
      <w:pPr>
        <w:pStyle w:val="Listenabsatz"/>
        <w:numPr>
          <w:ilvl w:val="0"/>
          <w:numId w:val="15"/>
        </w:num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b/>
          <w:sz w:val="28"/>
          <w:szCs w:val="28"/>
        </w:rPr>
      </w:pPr>
      <w:r>
        <w:rPr>
          <w:rFonts w:ascii="Arial" w:hAnsi="Arial" w:cs="Arial"/>
          <w:b/>
          <w:sz w:val="28"/>
          <w:szCs w:val="28"/>
        </w:rPr>
        <w:t>W</w:t>
      </w:r>
      <w:r w:rsidR="00ED4815">
        <w:rPr>
          <w:rFonts w:ascii="Arial" w:hAnsi="Arial" w:cs="Arial"/>
          <w:b/>
          <w:sz w:val="28"/>
          <w:szCs w:val="28"/>
        </w:rPr>
        <w:t>eitere</w:t>
      </w:r>
      <w:r w:rsidR="00ED4815" w:rsidRPr="00F70F4C">
        <w:rPr>
          <w:rFonts w:ascii="Arial" w:hAnsi="Arial" w:cs="Arial"/>
          <w:b/>
          <w:sz w:val="28"/>
          <w:szCs w:val="28"/>
        </w:rPr>
        <w:t xml:space="preserve"> </w:t>
      </w:r>
      <w:r w:rsidR="00F1643E" w:rsidRPr="00F70F4C">
        <w:rPr>
          <w:rFonts w:ascii="Arial" w:hAnsi="Arial" w:cs="Arial"/>
          <w:b/>
          <w:sz w:val="28"/>
          <w:szCs w:val="28"/>
        </w:rPr>
        <w:t>schuldrechtliche Vereinbarungen</w:t>
      </w:r>
    </w:p>
    <w:p w:rsidR="009F1E3F" w:rsidRDefault="009F1E3F" w:rsidP="00FD0B8A">
      <w:pPr>
        <w:pStyle w:val="Listenabsatz"/>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ind w:left="1080"/>
        <w:rPr>
          <w:rFonts w:ascii="Arial" w:hAnsi="Arial" w:cs="Arial"/>
          <w:b/>
          <w:sz w:val="28"/>
          <w:szCs w:val="28"/>
        </w:rPr>
      </w:pPr>
    </w:p>
    <w:p w:rsidR="00F1643E" w:rsidRDefault="00F1643E" w:rsidP="00F1643E">
      <w:pPr>
        <w:tabs>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b/>
          <w:sz w:val="20"/>
        </w:rPr>
      </w:pPr>
      <w:r>
        <w:rPr>
          <w:rFonts w:ascii="Arial" w:hAnsi="Arial" w:cs="Arial"/>
          <w:b/>
          <w:sz w:val="20"/>
        </w:rPr>
        <w:t>§ 1</w:t>
      </w:r>
      <w:r w:rsidR="00797B7F">
        <w:rPr>
          <w:rFonts w:ascii="Arial" w:hAnsi="Arial" w:cs="Arial"/>
          <w:b/>
          <w:sz w:val="20"/>
        </w:rPr>
        <w:t>6</w:t>
      </w:r>
      <w:r>
        <w:rPr>
          <w:rFonts w:ascii="Arial" w:hAnsi="Arial" w:cs="Arial"/>
          <w:b/>
          <w:sz w:val="20"/>
        </w:rPr>
        <w:t xml:space="preserve"> </w:t>
      </w:r>
      <w:r w:rsidRPr="005E3922">
        <w:rPr>
          <w:rFonts w:ascii="Arial" w:hAnsi="Arial" w:cs="Arial"/>
          <w:b/>
          <w:sz w:val="20"/>
        </w:rPr>
        <w:t>Haftung</w:t>
      </w:r>
      <w:r>
        <w:rPr>
          <w:rFonts w:ascii="Arial" w:hAnsi="Arial" w:cs="Arial"/>
          <w:b/>
          <w:sz w:val="20"/>
        </w:rPr>
        <w:t xml:space="preserve"> für Rechts- und Sachm</w:t>
      </w:r>
      <w:r w:rsidRPr="005E3922">
        <w:rPr>
          <w:rFonts w:ascii="Arial" w:hAnsi="Arial" w:cs="Arial"/>
          <w:b/>
          <w:sz w:val="20"/>
        </w:rPr>
        <w:t>ängel</w:t>
      </w:r>
      <w:r>
        <w:rPr>
          <w:rFonts w:ascii="Arial" w:hAnsi="Arial" w:cs="Arial"/>
          <w:b/>
          <w:sz w:val="20"/>
        </w:rPr>
        <w:t>, Verkehrssicherungspflicht</w:t>
      </w:r>
      <w:r w:rsidR="00114D18">
        <w:rPr>
          <w:rFonts w:ascii="Arial" w:hAnsi="Arial" w:cs="Arial"/>
          <w:b/>
          <w:sz w:val="20"/>
        </w:rPr>
        <w:t xml:space="preserve">, </w:t>
      </w:r>
      <w:r w:rsidR="003779D7">
        <w:rPr>
          <w:rFonts w:ascii="Arial" w:hAnsi="Arial" w:cs="Arial"/>
          <w:b/>
          <w:sz w:val="20"/>
        </w:rPr>
        <w:t>(</w:t>
      </w:r>
      <w:r w:rsidR="00114D18">
        <w:rPr>
          <w:rFonts w:ascii="Arial" w:hAnsi="Arial" w:cs="Arial"/>
          <w:b/>
          <w:sz w:val="20"/>
        </w:rPr>
        <w:t>Erst</w:t>
      </w:r>
      <w:r w:rsidR="003779D7">
        <w:rPr>
          <w:rFonts w:ascii="Arial" w:hAnsi="Arial" w:cs="Arial"/>
          <w:b/>
          <w:sz w:val="20"/>
        </w:rPr>
        <w:t>)-</w:t>
      </w:r>
      <w:r w:rsidR="00114D18">
        <w:rPr>
          <w:rFonts w:ascii="Arial" w:hAnsi="Arial" w:cs="Arial"/>
          <w:b/>
          <w:sz w:val="20"/>
        </w:rPr>
        <w:t>erschließung</w:t>
      </w:r>
    </w:p>
    <w:p w:rsidR="00F1643E" w:rsidRDefault="00F1643E" w:rsidP="00F1643E">
      <w:pPr>
        <w:tabs>
          <w:tab w:val="left" w:pos="540"/>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jc w:val="both"/>
        <w:textAlignment w:val="baseline"/>
        <w:rPr>
          <w:rFonts w:ascii="Arial" w:hAnsi="Arial" w:cs="Arial"/>
          <w:sz w:val="20"/>
        </w:rPr>
      </w:pPr>
    </w:p>
    <w:p w:rsidR="00F1643E" w:rsidRDefault="00F1643E" w:rsidP="00F1643E">
      <w:pPr>
        <w:pStyle w:val="Listenabsatz"/>
        <w:numPr>
          <w:ilvl w:val="0"/>
          <w:numId w:val="14"/>
        </w:numPr>
        <w:tabs>
          <w:tab w:val="left" w:pos="540"/>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67" w:hanging="567"/>
        <w:jc w:val="both"/>
        <w:textAlignment w:val="baseline"/>
        <w:rPr>
          <w:rFonts w:ascii="Arial" w:hAnsi="Arial" w:cs="Arial"/>
          <w:sz w:val="20"/>
        </w:rPr>
      </w:pPr>
      <w:r>
        <w:rPr>
          <w:rFonts w:ascii="Arial" w:hAnsi="Arial" w:cs="Arial"/>
          <w:sz w:val="20"/>
        </w:rPr>
        <w:t>Der Grundstückseigentümer haftet dafür, dass das Erbbaurecht die erste Rangstelle erhält. Die Haftung beschränkt sich darauf, alle möglichen und zumutbaren Schritte zur Erreichung des ersten Rangs auf eigene Kosten durchzuführen. Für den Fall, dass der notwendige erste Rang nicht beschafft werden kann - hiervon ist auszugehen, wenn die Einräumung des Vorrangs durch einen dinglich Berechtigten endgültig verweigert wird -, sind beide Vertragsteile zum Rücktritt von den schuldrechtlichen Bestimmungen dieser Urkunde berechtigt; die Geltendmachung weiterer Rechte ist ausgeschlossen. Die Kosten der Beurkundung des Erbbaurechtsvertrages trägt dann der Grundstückseigentümer. Eine bereits bezahlte Nutzungsentschädigung (§ 1</w:t>
      </w:r>
      <w:r w:rsidR="00797B7F">
        <w:rPr>
          <w:rFonts w:ascii="Arial" w:hAnsi="Arial" w:cs="Arial"/>
          <w:sz w:val="20"/>
        </w:rPr>
        <w:t>2</w:t>
      </w:r>
      <w:r>
        <w:rPr>
          <w:rFonts w:ascii="Arial" w:hAnsi="Arial" w:cs="Arial"/>
          <w:sz w:val="20"/>
        </w:rPr>
        <w:t xml:space="preserve"> Abs. (5) dieses Vertrages) ist dem Erbbauberechtigten </w:t>
      </w:r>
      <w:r w:rsidR="008D6257">
        <w:rPr>
          <w:rFonts w:ascii="Arial" w:hAnsi="Arial" w:cs="Arial"/>
          <w:sz w:val="20"/>
        </w:rPr>
        <w:t xml:space="preserve">zinslos </w:t>
      </w:r>
      <w:r>
        <w:rPr>
          <w:rFonts w:ascii="Arial" w:hAnsi="Arial" w:cs="Arial"/>
          <w:sz w:val="20"/>
        </w:rPr>
        <w:t>zu erstatten.</w:t>
      </w:r>
    </w:p>
    <w:p w:rsidR="00F1643E" w:rsidRDefault="00F1643E" w:rsidP="00F1643E">
      <w:pPr>
        <w:pStyle w:val="Listenabsatz"/>
        <w:tabs>
          <w:tab w:val="left" w:pos="540"/>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67" w:hanging="567"/>
        <w:jc w:val="both"/>
        <w:textAlignment w:val="baseline"/>
        <w:rPr>
          <w:rFonts w:ascii="Arial" w:hAnsi="Arial" w:cs="Arial"/>
          <w:sz w:val="20"/>
        </w:rPr>
      </w:pPr>
    </w:p>
    <w:p w:rsidR="00F1643E" w:rsidRDefault="00F1643E" w:rsidP="00F1643E">
      <w:pPr>
        <w:pStyle w:val="Listenabsatz"/>
        <w:numPr>
          <w:ilvl w:val="0"/>
          <w:numId w:val="14"/>
        </w:numPr>
        <w:tabs>
          <w:tab w:val="left" w:pos="540"/>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67" w:hanging="567"/>
        <w:jc w:val="both"/>
        <w:textAlignment w:val="baseline"/>
        <w:rPr>
          <w:rFonts w:ascii="Arial" w:hAnsi="Arial" w:cs="Arial"/>
          <w:sz w:val="20"/>
        </w:rPr>
      </w:pPr>
      <w:r>
        <w:rPr>
          <w:rFonts w:ascii="Arial" w:hAnsi="Arial" w:cs="Arial"/>
          <w:sz w:val="20"/>
        </w:rPr>
        <w:t xml:space="preserve">Der Grundstückseigentümer haftet nicht für die Verwendbarkeit des Erbbaugrundstücks als Bauland. Die Bebaubarkeit hat der Erbbauberechtigte vor Vertragsabschluss eigenverantwortlich geprüft. Dem Erbbauberechtigten ist bekannt, dass der Umfang der Bebaubarkeit von den baurechtlichen Bestimmungen, insbesondere von den Festsetzungen der kommunalen Bauleitplanung abhängt. Der Grundstückseigentümer übernimmt daher keine Haftung dafür, dass das Grundstück für die Errichtung der beabsichtigten Bauwerke und der sonstigen Anlagen geeignet ist und dass die notwendigen behördlichen Genehmigungen erteilt werden. Er haftet nicht für Sachmängel gleich welcher Art, insbesondere nicht für die Bodenbeschaffenheit und die Richtigkeit des angegebenen Flächenmaßes. Dem Grundstückseigentümer ist nicht bekannt, dass Altlasten/Kontaminierungen - auch des Grundwassers - in einem für die Nutzung relevanten Umfang bestehen, insbesondere keine frühere Nutzung des Erbbaugrundstücks, die üblicherweise hierzu führen könnte. Ein etwaiger Ausgleichsanspruch nach § 24 Abs. 2 BBodSchG wird ausgeschlossen.  </w:t>
      </w:r>
    </w:p>
    <w:p w:rsidR="00F1643E" w:rsidRDefault="00F1643E" w:rsidP="00F1643E">
      <w:pPr>
        <w:tabs>
          <w:tab w:val="left" w:pos="540"/>
          <w:tab w:val="left" w:pos="1740"/>
          <w:tab w:val="left" w:pos="2454"/>
          <w:tab w:val="left" w:pos="3162"/>
          <w:tab w:val="left" w:pos="3870"/>
          <w:tab w:val="left" w:pos="4578"/>
          <w:tab w:val="left" w:pos="5286"/>
          <w:tab w:val="left" w:pos="5994"/>
          <w:tab w:val="left" w:pos="6708"/>
          <w:tab w:val="left" w:pos="7416"/>
          <w:tab w:val="left" w:pos="8124"/>
        </w:tabs>
        <w:ind w:left="540" w:hanging="567"/>
        <w:jc w:val="both"/>
        <w:rPr>
          <w:rFonts w:ascii="Arial" w:hAnsi="Arial" w:cs="Arial"/>
          <w:sz w:val="20"/>
        </w:rPr>
      </w:pPr>
      <w:r>
        <w:rPr>
          <w:rFonts w:ascii="Arial" w:hAnsi="Arial" w:cs="Arial"/>
          <w:sz w:val="20"/>
        </w:rPr>
        <w:tab/>
      </w:r>
      <w:r w:rsidRPr="002029DC">
        <w:rPr>
          <w:rFonts w:ascii="Arial" w:hAnsi="Arial" w:cs="Arial"/>
          <w:sz w:val="20"/>
        </w:rPr>
        <w:t xml:space="preserve">Der Grundstückseigentümer hat ebenfalls nicht einzustehen für das Vorhandensein oder Nichtvorhandensein von Rechten und Lasten, die zu ihrer Entstehung der Eintragung im Grundbuch nicht bedürfen. </w:t>
      </w:r>
    </w:p>
    <w:p w:rsidR="00F1643E" w:rsidRDefault="00F1643E" w:rsidP="00F1643E">
      <w:pPr>
        <w:tabs>
          <w:tab w:val="left" w:pos="540"/>
          <w:tab w:val="left" w:pos="1740"/>
          <w:tab w:val="left" w:pos="2454"/>
          <w:tab w:val="left" w:pos="3162"/>
          <w:tab w:val="left" w:pos="3870"/>
          <w:tab w:val="left" w:pos="4578"/>
          <w:tab w:val="left" w:pos="5286"/>
          <w:tab w:val="left" w:pos="5994"/>
          <w:tab w:val="left" w:pos="6708"/>
          <w:tab w:val="left" w:pos="7416"/>
          <w:tab w:val="left" w:pos="8124"/>
        </w:tabs>
        <w:ind w:left="540" w:hanging="567"/>
        <w:jc w:val="both"/>
        <w:rPr>
          <w:rFonts w:ascii="Arial" w:hAnsi="Arial" w:cs="Arial"/>
          <w:sz w:val="20"/>
        </w:rPr>
      </w:pPr>
      <w:r>
        <w:rPr>
          <w:rFonts w:ascii="Arial" w:hAnsi="Arial" w:cs="Arial"/>
          <w:sz w:val="20"/>
        </w:rPr>
        <w:tab/>
        <w:t xml:space="preserve">Vom Haftungsausschluss </w:t>
      </w:r>
      <w:r w:rsidRPr="002029DC">
        <w:rPr>
          <w:rFonts w:ascii="Arial" w:hAnsi="Arial" w:cs="Arial"/>
          <w:sz w:val="20"/>
        </w:rPr>
        <w:t xml:space="preserve">ausgenommen sind Schadenersatzansprüche wegen vorsätzlich oder grob fahrlässig verursachter Schäden und Schäden aus der Verletzung des Lebens, des Körpers und der Gesundheit, die auf einer fahrlässigen </w:t>
      </w:r>
      <w:r w:rsidR="003C2124" w:rsidRPr="002029DC">
        <w:rPr>
          <w:rFonts w:ascii="Arial" w:hAnsi="Arial" w:cs="Arial"/>
          <w:sz w:val="20"/>
        </w:rPr>
        <w:t>Pflichtverletzung beruhen</w:t>
      </w:r>
      <w:r w:rsidRPr="002029DC">
        <w:rPr>
          <w:rFonts w:ascii="Arial" w:hAnsi="Arial" w:cs="Arial"/>
          <w:sz w:val="20"/>
        </w:rPr>
        <w:t>. Einer vorsätzlichen oder fahrlässigen Pflichtverletzung steht diejenige des gesetzlichen Vertreters oder Erfüllungsgehilfen gleich.</w:t>
      </w:r>
      <w:r>
        <w:rPr>
          <w:rFonts w:ascii="Arial" w:hAnsi="Arial" w:cs="Arial"/>
          <w:sz w:val="20"/>
        </w:rPr>
        <w:t xml:space="preserve"> </w:t>
      </w:r>
    </w:p>
    <w:p w:rsidR="00F1643E" w:rsidRDefault="00F1643E" w:rsidP="00F1643E">
      <w:pPr>
        <w:tabs>
          <w:tab w:val="left" w:pos="540"/>
          <w:tab w:val="left" w:pos="1740"/>
          <w:tab w:val="left" w:pos="2454"/>
          <w:tab w:val="left" w:pos="3162"/>
          <w:tab w:val="left" w:pos="3870"/>
          <w:tab w:val="left" w:pos="4578"/>
          <w:tab w:val="left" w:pos="5286"/>
          <w:tab w:val="left" w:pos="5994"/>
          <w:tab w:val="left" w:pos="6708"/>
          <w:tab w:val="left" w:pos="7416"/>
          <w:tab w:val="left" w:pos="8124"/>
        </w:tabs>
        <w:ind w:left="540" w:hanging="567"/>
        <w:jc w:val="both"/>
        <w:rPr>
          <w:rFonts w:ascii="Arial" w:hAnsi="Arial" w:cs="Arial"/>
          <w:sz w:val="20"/>
        </w:rPr>
      </w:pPr>
      <w:r>
        <w:rPr>
          <w:rFonts w:ascii="Arial" w:hAnsi="Arial" w:cs="Arial"/>
          <w:sz w:val="20"/>
        </w:rPr>
        <w:tab/>
        <w:t xml:space="preserve">Garantien werden nicht abgegeben. </w:t>
      </w:r>
    </w:p>
    <w:p w:rsidR="00F1643E" w:rsidRDefault="00F1643E" w:rsidP="00F1643E">
      <w:pPr>
        <w:tabs>
          <w:tab w:val="left" w:pos="540"/>
          <w:tab w:val="left" w:pos="1740"/>
          <w:tab w:val="left" w:pos="2454"/>
          <w:tab w:val="left" w:pos="3162"/>
          <w:tab w:val="left" w:pos="3870"/>
          <w:tab w:val="left" w:pos="4578"/>
          <w:tab w:val="left" w:pos="5286"/>
          <w:tab w:val="left" w:pos="5994"/>
          <w:tab w:val="left" w:pos="6708"/>
          <w:tab w:val="left" w:pos="7416"/>
          <w:tab w:val="left" w:pos="8124"/>
        </w:tabs>
        <w:ind w:left="540" w:hanging="567"/>
        <w:jc w:val="both"/>
        <w:rPr>
          <w:rFonts w:ascii="Arial" w:hAnsi="Arial" w:cs="Arial"/>
          <w:sz w:val="20"/>
        </w:rPr>
      </w:pPr>
    </w:p>
    <w:p w:rsidR="00F1643E" w:rsidRDefault="00F1643E" w:rsidP="00F1643E">
      <w:pPr>
        <w:pStyle w:val="Listenabsatz"/>
        <w:numPr>
          <w:ilvl w:val="0"/>
          <w:numId w:val="14"/>
        </w:numPr>
        <w:tabs>
          <w:tab w:val="left" w:pos="540"/>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67" w:hanging="567"/>
        <w:jc w:val="both"/>
        <w:textAlignment w:val="baseline"/>
        <w:rPr>
          <w:rFonts w:ascii="Arial" w:hAnsi="Arial" w:cs="Arial"/>
          <w:sz w:val="20"/>
        </w:rPr>
      </w:pPr>
      <w:r w:rsidRPr="00F70F4C">
        <w:rPr>
          <w:rFonts w:ascii="Arial" w:hAnsi="Arial" w:cs="Arial"/>
          <w:sz w:val="20"/>
        </w:rPr>
        <w:t>Der Erbbauberechtigte trägt die Verkehrssicherungspflicht für seine Bauwerke und das</w:t>
      </w:r>
      <w:r>
        <w:rPr>
          <w:rFonts w:ascii="Arial" w:hAnsi="Arial" w:cs="Arial"/>
          <w:sz w:val="20"/>
        </w:rPr>
        <w:t xml:space="preserve"> </w:t>
      </w:r>
      <w:r w:rsidRPr="00F70F4C">
        <w:rPr>
          <w:rFonts w:ascii="Arial" w:hAnsi="Arial" w:cs="Arial"/>
          <w:sz w:val="20"/>
        </w:rPr>
        <w:t>Erbbaugrundstück einschließlich des Aufwuchses allein.</w:t>
      </w:r>
      <w:r>
        <w:rPr>
          <w:rFonts w:ascii="Arial" w:hAnsi="Arial" w:cs="Arial"/>
          <w:sz w:val="20"/>
        </w:rPr>
        <w:t xml:space="preserve"> Er haftet dem Grundstückseigentümer für alle bei der Ausübung des Erbbaurechtes und der mit diesem verbundenen Rechte entstehenden Schäden nach den gesetzlichen Grundlagen, wie etwa durch unzureichende Verkehrssicherung der Bauwerke, unterlassene Schnee- und Eisbeseitigung</w:t>
      </w:r>
      <w:r w:rsidRPr="00F70F4C">
        <w:rPr>
          <w:rFonts w:ascii="Arial" w:hAnsi="Arial" w:cs="Arial"/>
          <w:sz w:val="20"/>
        </w:rPr>
        <w:t>, Verunreinigung von Grundstück und Gewässer</w:t>
      </w:r>
      <w:r>
        <w:rPr>
          <w:rFonts w:ascii="Arial" w:hAnsi="Arial" w:cs="Arial"/>
          <w:sz w:val="20"/>
        </w:rPr>
        <w:t xml:space="preserve"> etc. Er haftet demnach</w:t>
      </w:r>
      <w:r w:rsidR="00870FFA">
        <w:rPr>
          <w:rFonts w:ascii="Arial" w:hAnsi="Arial" w:cs="Arial"/>
          <w:sz w:val="20"/>
        </w:rPr>
        <w:t>,</w:t>
      </w:r>
      <w:r>
        <w:rPr>
          <w:rFonts w:ascii="Arial" w:hAnsi="Arial" w:cs="Arial"/>
          <w:sz w:val="20"/>
        </w:rPr>
        <w:t xml:space="preserve"> </w:t>
      </w:r>
      <w:r w:rsidR="00870FFA">
        <w:rPr>
          <w:rFonts w:ascii="Arial" w:hAnsi="Arial" w:cs="Arial"/>
          <w:sz w:val="20"/>
        </w:rPr>
        <w:t xml:space="preserve">als ob </w:t>
      </w:r>
      <w:r>
        <w:rPr>
          <w:rFonts w:ascii="Arial" w:hAnsi="Arial" w:cs="Arial"/>
          <w:sz w:val="20"/>
        </w:rPr>
        <w:t>er selbst Grundstückseigentümer wäre. Soweit der Eigentümer direkt in Anspruch genommen wird, verpflichtet sich der Erbbauberechtigte, ihn von solchen Ansprüchen freizustellen. Den Erbbauberechtigten trifft ferner im Verhältnis zum Eigentümer die Verpflichtung dafür zu sorgen, dass eine vorstehende Haftung nicht entsteht.</w:t>
      </w:r>
      <w:r w:rsidRPr="00F70F4C">
        <w:rPr>
          <w:rFonts w:ascii="Arial" w:hAnsi="Arial" w:cs="Arial"/>
          <w:sz w:val="20"/>
        </w:rPr>
        <w:t xml:space="preserve"> </w:t>
      </w:r>
    </w:p>
    <w:p w:rsidR="00F1643E" w:rsidRDefault="00F1643E" w:rsidP="00F1643E">
      <w:pPr>
        <w:pStyle w:val="Listenabsatz"/>
        <w:tabs>
          <w:tab w:val="left" w:pos="540"/>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67"/>
        <w:jc w:val="both"/>
        <w:textAlignment w:val="baseline"/>
        <w:rPr>
          <w:rFonts w:ascii="Arial" w:hAnsi="Arial" w:cs="Arial"/>
          <w:sz w:val="20"/>
        </w:rPr>
      </w:pPr>
    </w:p>
    <w:p w:rsidR="00F1643E" w:rsidRDefault="00F1643E" w:rsidP="00F1643E">
      <w:pPr>
        <w:pStyle w:val="Listenabsatz"/>
        <w:numPr>
          <w:ilvl w:val="0"/>
          <w:numId w:val="14"/>
        </w:numPr>
        <w:tabs>
          <w:tab w:val="left" w:pos="540"/>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67" w:hanging="567"/>
        <w:jc w:val="both"/>
        <w:textAlignment w:val="baseline"/>
        <w:rPr>
          <w:rFonts w:ascii="Arial" w:hAnsi="Arial" w:cs="Arial"/>
          <w:sz w:val="20"/>
        </w:rPr>
      </w:pPr>
      <w:r>
        <w:rPr>
          <w:rFonts w:ascii="Arial" w:hAnsi="Arial" w:cs="Arial"/>
          <w:sz w:val="20"/>
        </w:rPr>
        <w:t xml:space="preserve">Zur Abdeckung der Haftung gemäß vorstehendem Abs. (3) hat der Erbbauberechtigte eine Haftpflichtversicherung mit ausreichender Deckungssumme abzuschließen und auf die Dauer des Erbbaurechtes aufrecht zu erhalten. Im Zweifelsfall ist die Deckungssumme von dem Versicherer in </w:t>
      </w:r>
      <w:r>
        <w:rPr>
          <w:rFonts w:ascii="Arial" w:hAnsi="Arial" w:cs="Arial"/>
          <w:sz w:val="20"/>
        </w:rPr>
        <w:lastRenderedPageBreak/>
        <w:t>angemessener Höhe festzusetzen. Eine Gewässerschadenhaftpflichtversicherung ist abzuschließen, soweit entsprechende Gefahren bestehen, z.B. bei Heizöllagerung, Erdwärmenutzung. Der Nach</w:t>
      </w:r>
      <w:r>
        <w:rPr>
          <w:rFonts w:ascii="Arial" w:hAnsi="Arial" w:cs="Arial"/>
          <w:sz w:val="20"/>
        </w:rPr>
        <w:softHyphen/>
        <w:t>weis über die vorstehenden Versicherungen ist dem Grundstückseigentümer jeweils auf Verlangen vorzulegen. Kommt der Erbbauberechtigte den vorstehenden Verpflichtungen nicht nach, kann der Grundstückseigentümer auf Kosten des Erbbauberechtigten für diese Versicherung sorgen.</w:t>
      </w:r>
    </w:p>
    <w:p w:rsidR="00BE407C" w:rsidRPr="00BE407C" w:rsidRDefault="00BE407C" w:rsidP="00BE407C">
      <w:pPr>
        <w:pStyle w:val="Listenabsatz"/>
        <w:rPr>
          <w:rFonts w:ascii="Arial" w:hAnsi="Arial" w:cs="Arial"/>
          <w:sz w:val="20"/>
        </w:rPr>
      </w:pPr>
    </w:p>
    <w:p w:rsidR="00BE407C" w:rsidRDefault="003779D7" w:rsidP="00A714C0">
      <w:pPr>
        <w:pStyle w:val="Listenabsatz"/>
        <w:numPr>
          <w:ilvl w:val="0"/>
          <w:numId w:val="14"/>
        </w:numPr>
        <w:tabs>
          <w:tab w:val="left" w:pos="540"/>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67" w:hanging="567"/>
        <w:jc w:val="both"/>
        <w:textAlignment w:val="baseline"/>
        <w:rPr>
          <w:rFonts w:ascii="Arial" w:hAnsi="Arial" w:cs="Arial"/>
          <w:sz w:val="20"/>
        </w:rPr>
      </w:pPr>
      <w:r>
        <w:rPr>
          <w:rFonts w:ascii="Arial" w:hAnsi="Arial" w:cs="Arial"/>
          <w:sz w:val="20"/>
        </w:rPr>
        <w:t xml:space="preserve">In Abweichung zu § </w:t>
      </w:r>
      <w:r w:rsidR="00AF4879">
        <w:rPr>
          <w:rFonts w:ascii="Arial" w:hAnsi="Arial" w:cs="Arial"/>
          <w:sz w:val="20"/>
        </w:rPr>
        <w:t>8</w:t>
      </w:r>
      <w:r>
        <w:rPr>
          <w:rFonts w:ascii="Arial" w:hAnsi="Arial" w:cs="Arial"/>
          <w:sz w:val="20"/>
        </w:rPr>
        <w:t xml:space="preserve"> vereinbaren d</w:t>
      </w:r>
      <w:r w:rsidR="00A714C0" w:rsidRPr="003779D7">
        <w:rPr>
          <w:rFonts w:ascii="Arial" w:hAnsi="Arial" w:cs="Arial"/>
          <w:sz w:val="20"/>
        </w:rPr>
        <w:t>ie Vertragsparteien</w:t>
      </w:r>
      <w:r w:rsidR="00347412" w:rsidRPr="003779D7">
        <w:rPr>
          <w:rStyle w:val="Funotenzeichen"/>
          <w:rFonts w:ascii="Arial" w:hAnsi="Arial"/>
          <w:sz w:val="20"/>
        </w:rPr>
        <w:footnoteReference w:id="3"/>
      </w:r>
      <w:r w:rsidR="00A714C0" w:rsidRPr="003779D7">
        <w:rPr>
          <w:rFonts w:ascii="Arial" w:hAnsi="Arial" w:cs="Arial"/>
          <w:sz w:val="20"/>
        </w:rPr>
        <w:t xml:space="preserve"> bezüglich aller Erschließungsbeiträge gem. § 127 Abs. 1 bis 3 BauGB und Anliegerbeiträge nach den einschlägigen Kommunalabgabegesetzen und den entsprechenden Gemeindesatzungen sowie hinsichtlich naturschutzrechtlicher Beiträgen, dass diese vom Grundstückseigentümer endgültig zu tragen sind, soweit darüber bis zum Ablauf des gestrigen Tages dem Grundstückseigentümer Leistungsbescheide zugestellt bzw. Vorausleistungen von ihm erhoben wurden, und zwar unabhängig von der Bestandskraft der Leistungsbescheide. Forderungen aus künftig zugestellten Bescheiden hat der Erbbauberechtigte zu tragen.</w:t>
      </w:r>
    </w:p>
    <w:p w:rsidR="00F1643E" w:rsidRDefault="00F1643E" w:rsidP="00F1643E">
      <w:pPr>
        <w:tabs>
          <w:tab w:val="left" w:pos="540"/>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67"/>
        <w:jc w:val="both"/>
        <w:textAlignment w:val="baseline"/>
        <w:rPr>
          <w:rFonts w:ascii="Arial" w:hAnsi="Arial" w:cs="Arial"/>
          <w:sz w:val="20"/>
        </w:rPr>
      </w:pPr>
    </w:p>
    <w:p w:rsidR="00F1643E" w:rsidRPr="002029DC" w:rsidRDefault="00F1643E" w:rsidP="00F1643E">
      <w:pPr>
        <w:tabs>
          <w:tab w:val="left" w:pos="447"/>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sz w:val="20"/>
        </w:rPr>
      </w:pPr>
      <w:r w:rsidRPr="002029DC">
        <w:rPr>
          <w:rFonts w:ascii="Arial" w:hAnsi="Arial" w:cs="Arial"/>
          <w:b/>
          <w:sz w:val="20"/>
        </w:rPr>
        <w:t xml:space="preserve">§ </w:t>
      </w:r>
      <w:r>
        <w:rPr>
          <w:rFonts w:ascii="Arial" w:hAnsi="Arial" w:cs="Arial"/>
          <w:b/>
          <w:sz w:val="20"/>
        </w:rPr>
        <w:t>1</w:t>
      </w:r>
      <w:r w:rsidR="00797B7F">
        <w:rPr>
          <w:rFonts w:ascii="Arial" w:hAnsi="Arial" w:cs="Arial"/>
          <w:b/>
          <w:sz w:val="20"/>
        </w:rPr>
        <w:t>7</w:t>
      </w:r>
      <w:r>
        <w:rPr>
          <w:rFonts w:ascii="Arial" w:hAnsi="Arial" w:cs="Arial"/>
          <w:b/>
          <w:sz w:val="20"/>
        </w:rPr>
        <w:t xml:space="preserve"> Übergabe an den Erbbauberechtigten</w:t>
      </w:r>
    </w:p>
    <w:p w:rsidR="00F1643E" w:rsidRPr="002029DC" w:rsidRDefault="00F1643E" w:rsidP="00F1643E">
      <w:pPr>
        <w:tabs>
          <w:tab w:val="left" w:pos="447"/>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rsidR="00F1643E" w:rsidRPr="002029DC" w:rsidRDefault="00F1643E" w:rsidP="0013626B">
      <w:pPr>
        <w:numPr>
          <w:ilvl w:val="0"/>
          <w:numId w:val="25"/>
        </w:num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hanging="540"/>
        <w:jc w:val="both"/>
        <w:textAlignment w:val="baseline"/>
        <w:rPr>
          <w:rFonts w:ascii="Arial" w:hAnsi="Arial" w:cs="Arial"/>
          <w:sz w:val="20"/>
        </w:rPr>
      </w:pPr>
      <w:r w:rsidRPr="002029DC">
        <w:rPr>
          <w:rFonts w:ascii="Arial" w:hAnsi="Arial" w:cs="Arial"/>
          <w:sz w:val="20"/>
        </w:rPr>
        <w:t>Das Grundstück wird dem Erbbauberechtigten am</w:t>
      </w:r>
      <w:r w:rsidR="00BB7CD7">
        <w:rPr>
          <w:rFonts w:ascii="Arial" w:hAnsi="Arial" w:cs="Arial"/>
          <w:sz w:val="20"/>
        </w:rPr>
        <w:t xml:space="preserve"> &lt;DATUM&gt;</w:t>
      </w:r>
      <w:r w:rsidRPr="002029DC">
        <w:rPr>
          <w:rFonts w:ascii="Arial" w:hAnsi="Arial" w:cs="Arial"/>
          <w:sz w:val="20"/>
        </w:rPr>
        <w:t xml:space="preserve"> </w:t>
      </w:r>
      <w:r>
        <w:rPr>
          <w:rFonts w:ascii="Arial" w:hAnsi="Arial" w:cs="Arial"/>
          <w:sz w:val="20"/>
        </w:rPr>
        <w:t xml:space="preserve">zur Ausübung des Erbbaurechtes </w:t>
      </w:r>
      <w:r w:rsidRPr="002029DC">
        <w:rPr>
          <w:rFonts w:ascii="Arial" w:hAnsi="Arial" w:cs="Arial"/>
          <w:sz w:val="20"/>
        </w:rPr>
        <w:t>übergeben. Von diesem Zeitpunkt an gehen Nutzungen</w:t>
      </w:r>
      <w:r>
        <w:rPr>
          <w:rFonts w:ascii="Arial" w:hAnsi="Arial" w:cs="Arial"/>
          <w:sz w:val="20"/>
        </w:rPr>
        <w:t>,</w:t>
      </w:r>
      <w:r w:rsidRPr="002029DC">
        <w:rPr>
          <w:rFonts w:ascii="Arial" w:hAnsi="Arial" w:cs="Arial"/>
          <w:sz w:val="20"/>
        </w:rPr>
        <w:t xml:space="preserve"> Gefahr</w:t>
      </w:r>
      <w:r>
        <w:rPr>
          <w:rFonts w:ascii="Arial" w:hAnsi="Arial" w:cs="Arial"/>
          <w:sz w:val="20"/>
        </w:rPr>
        <w:t xml:space="preserve">en und Lasten </w:t>
      </w:r>
      <w:r w:rsidRPr="002029DC">
        <w:rPr>
          <w:rFonts w:ascii="Arial" w:hAnsi="Arial" w:cs="Arial"/>
          <w:sz w:val="20"/>
        </w:rPr>
        <w:t>auf den Erbbauberechtigten über. Unter die Nutzungen fällt nicht das Recht auf Entnahme von Bodenbestandteilen wie Kies, Sand, Lehm oder sonstigen Bodenvorkommen.</w:t>
      </w:r>
    </w:p>
    <w:p w:rsidR="00F1643E" w:rsidRPr="002029DC" w:rsidRDefault="00F1643E" w:rsidP="00F1643E">
      <w:p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rsidR="00F1643E" w:rsidRDefault="00F1643E" w:rsidP="0013626B">
      <w:pPr>
        <w:numPr>
          <w:ilvl w:val="0"/>
          <w:numId w:val="25"/>
        </w:num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hanging="540"/>
        <w:jc w:val="both"/>
        <w:textAlignment w:val="baseline"/>
        <w:rPr>
          <w:rFonts w:ascii="Arial" w:hAnsi="Arial" w:cs="Arial"/>
          <w:sz w:val="20"/>
        </w:rPr>
      </w:pPr>
      <w:r>
        <w:rPr>
          <w:rFonts w:ascii="Arial" w:hAnsi="Arial" w:cs="Arial"/>
          <w:sz w:val="20"/>
        </w:rPr>
        <w:t>Dem Erbbauberechtigten obliegen im Innenverhältnis die Erfüllung von gesetzlichen und behördlichen Auflagen (insbesondere alle sich aus dem Landeswassergesetz ergebenen Verpflichtungen</w:t>
      </w:r>
      <w:r w:rsidR="00672321">
        <w:rPr>
          <w:rFonts w:ascii="Arial" w:hAnsi="Arial" w:cs="Arial"/>
          <w:sz w:val="20"/>
        </w:rPr>
        <w:t>), die</w:t>
      </w:r>
      <w:r>
        <w:rPr>
          <w:rFonts w:ascii="Arial" w:hAnsi="Arial" w:cs="Arial"/>
          <w:sz w:val="20"/>
        </w:rPr>
        <w:t xml:space="preserve"> trotz der Erbbaurechtsbestellung mangels anderslautender gesetzlicher oder behördlicher Regelungen den Grundstückseigentümer treffen würden.</w:t>
      </w:r>
    </w:p>
    <w:p w:rsidR="00E866CE" w:rsidRDefault="00E866CE" w:rsidP="00E866CE">
      <w:p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jc w:val="both"/>
        <w:textAlignment w:val="baseline"/>
        <w:rPr>
          <w:rFonts w:ascii="Arial" w:hAnsi="Arial" w:cs="Arial"/>
          <w:sz w:val="20"/>
        </w:rPr>
      </w:pPr>
    </w:p>
    <w:p w:rsidR="00F1643E" w:rsidRDefault="00F1643E" w:rsidP="00F1643E">
      <w:pPr>
        <w:ind w:left="567"/>
        <w:rPr>
          <w:rFonts w:ascii="Arial" w:hAnsi="Arial" w:cs="Arial"/>
          <w:sz w:val="20"/>
        </w:rPr>
      </w:pPr>
    </w:p>
    <w:p w:rsidR="00F1643E" w:rsidRPr="002029DC" w:rsidRDefault="00F1643E" w:rsidP="00F1643E">
      <w:pPr>
        <w:tabs>
          <w:tab w:val="left" w:pos="447"/>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sz w:val="20"/>
        </w:rPr>
      </w:pPr>
      <w:r w:rsidRPr="002029DC">
        <w:rPr>
          <w:rFonts w:ascii="Arial" w:hAnsi="Arial" w:cs="Arial"/>
          <w:b/>
          <w:sz w:val="20"/>
        </w:rPr>
        <w:t>§ 1</w:t>
      </w:r>
      <w:r w:rsidR="00797B7F">
        <w:rPr>
          <w:rFonts w:ascii="Arial" w:hAnsi="Arial" w:cs="Arial"/>
          <w:b/>
          <w:sz w:val="20"/>
        </w:rPr>
        <w:t>8</w:t>
      </w:r>
      <w:r>
        <w:rPr>
          <w:rFonts w:ascii="Arial" w:hAnsi="Arial" w:cs="Arial"/>
          <w:b/>
          <w:sz w:val="20"/>
        </w:rPr>
        <w:t xml:space="preserve"> </w:t>
      </w:r>
      <w:r w:rsidRPr="002029DC">
        <w:rPr>
          <w:rFonts w:ascii="Arial" w:hAnsi="Arial" w:cs="Arial"/>
          <w:b/>
          <w:sz w:val="20"/>
        </w:rPr>
        <w:t>Veräußerung</w:t>
      </w:r>
      <w:r>
        <w:rPr>
          <w:rFonts w:ascii="Arial" w:hAnsi="Arial" w:cs="Arial"/>
          <w:b/>
          <w:sz w:val="20"/>
        </w:rPr>
        <w:t>szustimmung</w:t>
      </w:r>
    </w:p>
    <w:p w:rsidR="00F1643E" w:rsidRPr="002029DC" w:rsidRDefault="00F1643E" w:rsidP="00F1643E">
      <w:pPr>
        <w:tabs>
          <w:tab w:val="left" w:pos="447"/>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rsidR="00F1643E" w:rsidRPr="002029DC" w:rsidRDefault="00F1643E" w:rsidP="00F1643E">
      <w:pPr>
        <w:numPr>
          <w:ilvl w:val="0"/>
          <w:numId w:val="16"/>
        </w:num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hanging="540"/>
        <w:jc w:val="both"/>
        <w:textAlignment w:val="baseline"/>
        <w:rPr>
          <w:rFonts w:ascii="Arial" w:hAnsi="Arial" w:cs="Arial"/>
          <w:sz w:val="20"/>
        </w:rPr>
      </w:pPr>
      <w:r>
        <w:rPr>
          <w:rFonts w:ascii="Arial" w:hAnsi="Arial" w:cs="Arial"/>
          <w:sz w:val="20"/>
        </w:rPr>
        <w:t xml:space="preserve">Die nach § </w:t>
      </w:r>
      <w:r w:rsidR="00797B7F">
        <w:rPr>
          <w:rFonts w:ascii="Arial" w:hAnsi="Arial" w:cs="Arial"/>
          <w:sz w:val="20"/>
        </w:rPr>
        <w:t xml:space="preserve">9 </w:t>
      </w:r>
      <w:r>
        <w:rPr>
          <w:rFonts w:ascii="Arial" w:hAnsi="Arial" w:cs="Arial"/>
          <w:sz w:val="20"/>
        </w:rPr>
        <w:t xml:space="preserve">Abs. (1) dieses Vertrages erforderliche Zustimmung zur Veräußerung - auch im Wege der Zwangsversteigerung - darf der Grundstückseigentümer nur versagen, wenn dadurch seine wirtschaftlichen Interessen unmittelbar oder mittelbar geschädigt werden und wenn der Erwerber nicht in alle </w:t>
      </w:r>
      <w:r w:rsidRPr="00F70530">
        <w:rPr>
          <w:rFonts w:ascii="Arial" w:hAnsi="Arial" w:cs="Arial"/>
          <w:sz w:val="20"/>
        </w:rPr>
        <w:t>Verpflichtungen des Erbbaurechtsvertrages</w:t>
      </w:r>
      <w:r w:rsidRPr="00947459">
        <w:rPr>
          <w:rFonts w:ascii="Arial" w:hAnsi="Arial" w:cs="Arial"/>
          <w:sz w:val="20"/>
        </w:rPr>
        <w:t xml:space="preserve"> </w:t>
      </w:r>
      <w:r w:rsidRPr="00F70530">
        <w:rPr>
          <w:rFonts w:ascii="Arial" w:hAnsi="Arial" w:cs="Arial"/>
          <w:sz w:val="20"/>
        </w:rPr>
        <w:t>und etwaiger Ergänzungsverträge</w:t>
      </w:r>
      <w:r>
        <w:rPr>
          <w:rFonts w:ascii="Arial" w:hAnsi="Arial" w:cs="Arial"/>
          <w:sz w:val="20"/>
        </w:rPr>
        <w:t xml:space="preserve">, insbesondere solcher rein schuldrechtlicher Art, </w:t>
      </w:r>
      <w:r w:rsidRPr="00F70530">
        <w:rPr>
          <w:rFonts w:ascii="Arial" w:hAnsi="Arial" w:cs="Arial"/>
          <w:sz w:val="20"/>
        </w:rPr>
        <w:t xml:space="preserve">eintritt und sich hinsichtlich seiner Verpflichtung zur Zahlung des Erbbauzinses </w:t>
      </w:r>
      <w:r w:rsidR="00601357">
        <w:rPr>
          <w:rFonts w:ascii="Arial" w:hAnsi="Arial" w:cs="Arial"/>
          <w:sz w:val="20"/>
        </w:rPr>
        <w:t xml:space="preserve">nicht </w:t>
      </w:r>
      <w:r w:rsidRPr="00F70530">
        <w:rPr>
          <w:rFonts w:ascii="Arial" w:hAnsi="Arial" w:cs="Arial"/>
          <w:sz w:val="20"/>
        </w:rPr>
        <w:t>der sofortigen Zwangsvollstreckung unterwirft</w:t>
      </w:r>
      <w:r>
        <w:rPr>
          <w:rFonts w:ascii="Arial" w:hAnsi="Arial" w:cs="Arial"/>
          <w:sz w:val="20"/>
        </w:rPr>
        <w:t>.</w:t>
      </w:r>
    </w:p>
    <w:p w:rsidR="00F1643E" w:rsidRPr="002029DC" w:rsidRDefault="00F1643E" w:rsidP="00F1643E">
      <w:pPr>
        <w:tabs>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rsidR="00461E82" w:rsidRDefault="00F1643E" w:rsidP="0069794A">
      <w:pPr>
        <w:numPr>
          <w:ilvl w:val="0"/>
          <w:numId w:val="16"/>
        </w:num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hanging="540"/>
        <w:jc w:val="both"/>
        <w:textAlignment w:val="baseline"/>
        <w:rPr>
          <w:rFonts w:ascii="Arial" w:hAnsi="Arial" w:cs="Arial"/>
          <w:sz w:val="20"/>
        </w:rPr>
      </w:pPr>
      <w:r w:rsidRPr="00032EF5">
        <w:rPr>
          <w:rFonts w:ascii="Arial" w:hAnsi="Arial" w:cs="Arial"/>
          <w:sz w:val="20"/>
        </w:rPr>
        <w:t xml:space="preserve">Die Vertragsparteien sind sich einig, dass </w:t>
      </w:r>
      <w:r w:rsidR="00461E82" w:rsidRPr="00032EF5">
        <w:rPr>
          <w:rFonts w:ascii="Arial" w:hAnsi="Arial" w:cs="Arial"/>
          <w:sz w:val="20"/>
        </w:rPr>
        <w:t xml:space="preserve">– unbeschadet der Regelungen in § 10 Abs. (2) und § 15 Abs. (1) - </w:t>
      </w:r>
      <w:r w:rsidRPr="00032EF5">
        <w:rPr>
          <w:rFonts w:ascii="Arial" w:hAnsi="Arial" w:cs="Arial"/>
          <w:sz w:val="20"/>
        </w:rPr>
        <w:t xml:space="preserve">eine etwaige Teilung des Erbbaurechtes in Wohnungs- und/oder Teilerbbaurechte keine Veräußerung, sondern eine </w:t>
      </w:r>
      <w:r w:rsidR="00032EF5" w:rsidRPr="00032EF5">
        <w:rPr>
          <w:rFonts w:ascii="Arial" w:hAnsi="Arial" w:cs="Arial"/>
          <w:sz w:val="20"/>
        </w:rPr>
        <w:t xml:space="preserve">inhaltsändernde </w:t>
      </w:r>
      <w:r w:rsidRPr="00032EF5">
        <w:rPr>
          <w:rFonts w:ascii="Arial" w:hAnsi="Arial" w:cs="Arial"/>
          <w:sz w:val="20"/>
        </w:rPr>
        <w:t xml:space="preserve">Vertragsänderung ist, die </w:t>
      </w:r>
      <w:r w:rsidR="00032EF5" w:rsidRPr="00032EF5">
        <w:rPr>
          <w:rFonts w:ascii="Arial" w:hAnsi="Arial" w:cs="Arial"/>
          <w:sz w:val="20"/>
        </w:rPr>
        <w:t xml:space="preserve">notariellen Beurkundung und der Eintragung in das Grundbuch bedarf. </w:t>
      </w:r>
    </w:p>
    <w:p w:rsidR="003E1DD8" w:rsidRDefault="003E1DD8" w:rsidP="003E1DD8">
      <w:pPr>
        <w:pStyle w:val="Listenabsatz"/>
        <w:rPr>
          <w:rFonts w:ascii="Arial" w:hAnsi="Arial" w:cs="Arial"/>
          <w:sz w:val="20"/>
        </w:rPr>
      </w:pPr>
    </w:p>
    <w:p w:rsidR="00672321" w:rsidRDefault="00672321" w:rsidP="00F1643E">
      <w:pPr>
        <w:pStyle w:val="Listenabsatz"/>
        <w:rPr>
          <w:rFonts w:ascii="Arial" w:hAnsi="Arial" w:cs="Arial"/>
          <w:sz w:val="20"/>
        </w:rPr>
      </w:pPr>
    </w:p>
    <w:p w:rsidR="00F1643E" w:rsidRPr="002029DC" w:rsidRDefault="00F1643E" w:rsidP="00F1643E">
      <w:pPr>
        <w:tabs>
          <w:tab w:val="left" w:pos="447"/>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sz w:val="20"/>
        </w:rPr>
      </w:pPr>
      <w:r w:rsidRPr="002029DC">
        <w:rPr>
          <w:rFonts w:ascii="Arial" w:hAnsi="Arial" w:cs="Arial"/>
          <w:b/>
          <w:sz w:val="20"/>
        </w:rPr>
        <w:t xml:space="preserve">§ </w:t>
      </w:r>
      <w:r w:rsidR="00797B7F">
        <w:rPr>
          <w:rFonts w:ascii="Arial" w:hAnsi="Arial" w:cs="Arial"/>
          <w:b/>
          <w:sz w:val="20"/>
        </w:rPr>
        <w:t>19</w:t>
      </w:r>
      <w:r>
        <w:rPr>
          <w:rFonts w:ascii="Arial" w:hAnsi="Arial" w:cs="Arial"/>
          <w:b/>
          <w:sz w:val="20"/>
        </w:rPr>
        <w:t xml:space="preserve"> </w:t>
      </w:r>
      <w:r w:rsidRPr="002029DC">
        <w:rPr>
          <w:rFonts w:ascii="Arial" w:hAnsi="Arial" w:cs="Arial"/>
          <w:b/>
          <w:sz w:val="20"/>
        </w:rPr>
        <w:t>Belastung</w:t>
      </w:r>
      <w:r>
        <w:rPr>
          <w:rFonts w:ascii="Arial" w:hAnsi="Arial" w:cs="Arial"/>
          <w:b/>
          <w:sz w:val="20"/>
        </w:rPr>
        <w:t>szustimmung</w:t>
      </w:r>
    </w:p>
    <w:p w:rsidR="00F1643E" w:rsidRPr="002029DC" w:rsidRDefault="00F1643E" w:rsidP="00F1643E">
      <w:pPr>
        <w:tabs>
          <w:tab w:val="left" w:pos="447"/>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sz w:val="20"/>
        </w:rPr>
      </w:pPr>
    </w:p>
    <w:p w:rsidR="00CF5187" w:rsidRDefault="00F1643E" w:rsidP="00E715F2">
      <w:pPr>
        <w:numPr>
          <w:ilvl w:val="0"/>
          <w:numId w:val="6"/>
        </w:numPr>
        <w:tabs>
          <w:tab w:val="clear" w:pos="720"/>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hanging="540"/>
        <w:jc w:val="both"/>
        <w:textAlignment w:val="baseline"/>
        <w:rPr>
          <w:rFonts w:ascii="Arial" w:hAnsi="Arial" w:cs="Arial"/>
          <w:sz w:val="20"/>
        </w:rPr>
      </w:pPr>
      <w:r w:rsidRPr="00CF5187">
        <w:rPr>
          <w:rFonts w:ascii="Arial" w:hAnsi="Arial" w:cs="Arial"/>
          <w:sz w:val="20"/>
        </w:rPr>
        <w:t xml:space="preserve">Die nach § </w:t>
      </w:r>
      <w:r w:rsidR="00797B7F" w:rsidRPr="00CF5187">
        <w:rPr>
          <w:rFonts w:ascii="Arial" w:hAnsi="Arial" w:cs="Arial"/>
          <w:sz w:val="20"/>
        </w:rPr>
        <w:t xml:space="preserve">9 </w:t>
      </w:r>
      <w:r w:rsidRPr="00CF5187">
        <w:rPr>
          <w:rFonts w:ascii="Arial" w:hAnsi="Arial" w:cs="Arial"/>
          <w:sz w:val="20"/>
        </w:rPr>
        <w:t>Abs. (2) dieses Vertrages erforderliche Belastungszustimmung wird nur für Belastungen erteilt, die den Rechten de</w:t>
      </w:r>
      <w:r w:rsidR="00CE4C53">
        <w:rPr>
          <w:rFonts w:ascii="Arial" w:hAnsi="Arial" w:cs="Arial"/>
          <w:sz w:val="20"/>
        </w:rPr>
        <w:t xml:space="preserve">s </w:t>
      </w:r>
      <w:r w:rsidR="003E1DD8">
        <w:rPr>
          <w:rFonts w:ascii="Arial" w:hAnsi="Arial" w:cs="Arial"/>
          <w:sz w:val="20"/>
        </w:rPr>
        <w:t xml:space="preserve">Grundstückseigentümers </w:t>
      </w:r>
      <w:r w:rsidR="003E1DD8" w:rsidRPr="00CF5187">
        <w:rPr>
          <w:rFonts w:ascii="Arial" w:hAnsi="Arial" w:cs="Arial"/>
          <w:sz w:val="20"/>
        </w:rPr>
        <w:t>im</w:t>
      </w:r>
      <w:r w:rsidRPr="00CF5187">
        <w:rPr>
          <w:rFonts w:ascii="Arial" w:hAnsi="Arial" w:cs="Arial"/>
          <w:sz w:val="20"/>
        </w:rPr>
        <w:t xml:space="preserve"> Rang nachgehen</w:t>
      </w:r>
      <w:r w:rsidR="00CF5187" w:rsidRPr="00CF5187">
        <w:rPr>
          <w:rFonts w:ascii="Arial" w:hAnsi="Arial" w:cs="Arial"/>
          <w:sz w:val="20"/>
        </w:rPr>
        <w:t xml:space="preserve">. </w:t>
      </w:r>
    </w:p>
    <w:p w:rsidR="00CE4C53" w:rsidRDefault="00CE4C53" w:rsidP="0069794A">
      <w:pPr>
        <w:pStyle w:val="Textkrper2"/>
        <w:tabs>
          <w:tab w:val="left" w:pos="284"/>
        </w:tabs>
        <w:rPr>
          <w:w w:val="95"/>
        </w:rPr>
      </w:pPr>
    </w:p>
    <w:p w:rsidR="00487A44" w:rsidRPr="00487A44" w:rsidRDefault="00487A44" w:rsidP="00487A44">
      <w:pPr>
        <w:numPr>
          <w:ilvl w:val="0"/>
          <w:numId w:val="6"/>
        </w:numPr>
        <w:tabs>
          <w:tab w:val="clear" w:pos="720"/>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hanging="540"/>
        <w:jc w:val="both"/>
        <w:textAlignment w:val="baseline"/>
        <w:rPr>
          <w:rFonts w:ascii="Arial" w:hAnsi="Arial" w:cs="Arial"/>
          <w:sz w:val="20"/>
        </w:rPr>
      </w:pPr>
      <w:r w:rsidRPr="00487A44">
        <w:rPr>
          <w:rFonts w:ascii="Arial" w:hAnsi="Arial" w:cs="Arial"/>
          <w:sz w:val="20"/>
        </w:rPr>
        <w:t>Der Grundstückseigentümer stimmt schon jetzt der Belastung des Erbbaurechts mit Grundpfandrechten zuzüglich beliebiger Zinsen und Nebenleistungen zu, wenn sie für Anstalten und Körperschaften des öffentlichen Rechts, Banken, Sparkassen, Bausparkassen oder Versicherungsgesellschaften innerhalb eines Zeitraums von 3 Jahren nach Eintragung des Erbbaurechts bewilligt und zur Eintragung beantragt werden. Die Zustimmung zur Belastung des Erbbaurechts gilt jedoch nur, wenn das Grundpfandrecht im Rang nach dem Erbbauzins des Grundstückseigentümers eingetragen wird.</w:t>
      </w:r>
    </w:p>
    <w:p w:rsidR="00F1643E" w:rsidRPr="002029DC" w:rsidRDefault="00F1643E" w:rsidP="00F1643E">
      <w:p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rsidR="00F1643E" w:rsidRDefault="00F1643E" w:rsidP="00FD0B8A">
      <w:pPr>
        <w:numPr>
          <w:ilvl w:val="0"/>
          <w:numId w:val="6"/>
        </w:numPr>
        <w:tabs>
          <w:tab w:val="clear" w:pos="720"/>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hanging="540"/>
        <w:jc w:val="both"/>
        <w:textAlignment w:val="baseline"/>
        <w:rPr>
          <w:rFonts w:ascii="Arial" w:hAnsi="Arial" w:cs="Arial"/>
          <w:sz w:val="20"/>
        </w:rPr>
      </w:pPr>
      <w:r w:rsidRPr="0024171A">
        <w:rPr>
          <w:rFonts w:ascii="Arial" w:hAnsi="Arial" w:cs="Arial"/>
          <w:sz w:val="20"/>
        </w:rPr>
        <w:t>Der Grundstückseigentümer wird für den Fall einer Veräußerung des Erbbaurechtes durch den Insolvenzverwalter oder im Wege der Zwangsvollstreckung durch den Gläubiger des Grundpfandrechtes seine Zustimmung zum Zuschlag erklären, wenn</w:t>
      </w:r>
      <w:r w:rsidR="0024171A" w:rsidRPr="0024171A">
        <w:rPr>
          <w:rFonts w:ascii="Arial" w:hAnsi="Arial" w:cs="Arial"/>
          <w:sz w:val="20"/>
        </w:rPr>
        <w:t xml:space="preserve"> a) </w:t>
      </w:r>
      <w:r w:rsidRPr="002029DC">
        <w:rPr>
          <w:rFonts w:ascii="Arial" w:hAnsi="Arial" w:cs="Arial"/>
          <w:sz w:val="20"/>
        </w:rPr>
        <w:t xml:space="preserve">die Erbbauzinsreallast und das Vorkaufsrecht bestehen bleiben, sofern ein den Rechten des Grundstückseigentümers vorgehender </w:t>
      </w:r>
      <w:r w:rsidRPr="002029DC">
        <w:rPr>
          <w:rFonts w:ascii="Arial" w:hAnsi="Arial" w:cs="Arial"/>
          <w:sz w:val="20"/>
        </w:rPr>
        <w:lastRenderedPageBreak/>
        <w:t>Gläubiger (§ 10 ZVG) die Zwangsvollstreckung betreibt</w:t>
      </w:r>
      <w:r w:rsidR="003F175D">
        <w:rPr>
          <w:rFonts w:ascii="Arial" w:hAnsi="Arial" w:cs="Arial"/>
          <w:sz w:val="20"/>
        </w:rPr>
        <w:t>,</w:t>
      </w:r>
      <w:r w:rsidR="0024171A">
        <w:rPr>
          <w:rFonts w:ascii="Arial" w:hAnsi="Arial" w:cs="Arial"/>
          <w:sz w:val="20"/>
        </w:rPr>
        <w:t xml:space="preserve"> und b) der </w:t>
      </w:r>
      <w:r w:rsidR="0034726B">
        <w:rPr>
          <w:rFonts w:ascii="Arial" w:hAnsi="Arial" w:cs="Arial"/>
          <w:sz w:val="20"/>
        </w:rPr>
        <w:t>Erwerber/</w:t>
      </w:r>
      <w:r w:rsidR="0024171A">
        <w:rPr>
          <w:rFonts w:ascii="Arial" w:hAnsi="Arial" w:cs="Arial"/>
          <w:sz w:val="20"/>
        </w:rPr>
        <w:t xml:space="preserve">Ersteher </w:t>
      </w:r>
      <w:r w:rsidR="0034726B">
        <w:rPr>
          <w:rFonts w:ascii="Arial" w:hAnsi="Arial" w:cs="Arial"/>
          <w:sz w:val="20"/>
        </w:rPr>
        <w:t xml:space="preserve">des Erbbaurechtes </w:t>
      </w:r>
      <w:r w:rsidR="0024171A">
        <w:rPr>
          <w:rFonts w:ascii="Arial" w:hAnsi="Arial" w:cs="Arial"/>
          <w:sz w:val="20"/>
        </w:rPr>
        <w:t>die schuldrechtlichen Verpflichtungen aus dem Erbbaurechtsvertrag und etwaigen späteren Ergänzungen übernimmt</w:t>
      </w:r>
      <w:r w:rsidRPr="002029DC">
        <w:rPr>
          <w:rFonts w:ascii="Arial" w:hAnsi="Arial" w:cs="Arial"/>
          <w:sz w:val="20"/>
        </w:rPr>
        <w:t>.</w:t>
      </w:r>
    </w:p>
    <w:p w:rsidR="007C1F16" w:rsidRDefault="007C1F16" w:rsidP="0069794A">
      <w:p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jc w:val="both"/>
        <w:textAlignment w:val="baseline"/>
        <w:rPr>
          <w:rFonts w:ascii="Arial" w:hAnsi="Arial" w:cs="Arial"/>
          <w:sz w:val="20"/>
        </w:rPr>
      </w:pPr>
    </w:p>
    <w:p w:rsidR="00CE4C53" w:rsidRDefault="00CE4C53" w:rsidP="00FD0B8A">
      <w:pPr>
        <w:numPr>
          <w:ilvl w:val="0"/>
          <w:numId w:val="6"/>
        </w:numPr>
        <w:tabs>
          <w:tab w:val="clear" w:pos="720"/>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hanging="540"/>
        <w:jc w:val="both"/>
        <w:textAlignment w:val="baseline"/>
        <w:rPr>
          <w:rFonts w:ascii="Arial" w:hAnsi="Arial" w:cs="Arial"/>
          <w:sz w:val="20"/>
        </w:rPr>
      </w:pPr>
      <w:r w:rsidRPr="0069794A">
        <w:rPr>
          <w:rFonts w:ascii="Arial" w:hAnsi="Arial" w:cs="Arial"/>
          <w:sz w:val="20"/>
        </w:rPr>
        <w:t>Der Grundstückseigentümer sichert Grundpfandrechtsgläubigern zu, das zu seinen Gunsten vorrangig eingetragene Vorkaufsrecht gegenüber nachrangig eingetragenen Grundpfandrechten im Zwangsversteigerungsfalle nachrangig zu behandeln und auf einen Wertersatz für das Vorkaufsrecht zu verzichten</w:t>
      </w:r>
      <w:r w:rsidR="00451A7F">
        <w:rPr>
          <w:rFonts w:ascii="Arial" w:hAnsi="Arial" w:cs="Arial"/>
          <w:sz w:val="20"/>
        </w:rPr>
        <w:t>.</w:t>
      </w:r>
    </w:p>
    <w:p w:rsidR="00451A7F" w:rsidRDefault="00451A7F" w:rsidP="00451A7F">
      <w:pPr>
        <w:pStyle w:val="Listenabsatz"/>
        <w:rPr>
          <w:rFonts w:ascii="Arial" w:hAnsi="Arial" w:cs="Arial"/>
          <w:sz w:val="20"/>
        </w:rPr>
      </w:pPr>
    </w:p>
    <w:p w:rsidR="00451A7F" w:rsidRDefault="00451A7F" w:rsidP="00451A7F">
      <w:pPr>
        <w:numPr>
          <w:ilvl w:val="0"/>
          <w:numId w:val="6"/>
        </w:numPr>
        <w:tabs>
          <w:tab w:val="clear" w:pos="720"/>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hanging="540"/>
        <w:jc w:val="both"/>
        <w:textAlignment w:val="baseline"/>
        <w:rPr>
          <w:rFonts w:ascii="Arial" w:hAnsi="Arial" w:cs="Arial"/>
          <w:sz w:val="20"/>
        </w:rPr>
      </w:pPr>
      <w:r>
        <w:rPr>
          <w:rFonts w:ascii="Arial" w:hAnsi="Arial" w:cs="Arial"/>
          <w:sz w:val="20"/>
        </w:rPr>
        <w:t xml:space="preserve">Schuldrechtlich gilt das </w:t>
      </w:r>
      <w:r w:rsidRPr="002029DC">
        <w:rPr>
          <w:rFonts w:ascii="Arial" w:hAnsi="Arial" w:cs="Arial"/>
          <w:sz w:val="20"/>
        </w:rPr>
        <w:t xml:space="preserve">Zustimmungserfordernis auch für die Eintragung </w:t>
      </w:r>
      <w:r>
        <w:rPr>
          <w:rFonts w:ascii="Arial" w:hAnsi="Arial" w:cs="Arial"/>
          <w:sz w:val="20"/>
        </w:rPr>
        <w:t xml:space="preserve">von dinglichen Rechten, die nach dem Erbbaurechtsgesetz auch ohne ausdrückliche Zustimmung des Grundstückseigentümers zulasten des Erbbaurechtes eingetragen werden könnten, ferner zur Belastung des Erbbaurechtes mit </w:t>
      </w:r>
      <w:r w:rsidRPr="002029DC">
        <w:rPr>
          <w:rFonts w:ascii="Arial" w:hAnsi="Arial" w:cs="Arial"/>
          <w:sz w:val="20"/>
        </w:rPr>
        <w:t>einer öffentlich-rechtlichen Baulast</w:t>
      </w:r>
      <w:r>
        <w:rPr>
          <w:rFonts w:ascii="Arial" w:hAnsi="Arial" w:cs="Arial"/>
          <w:sz w:val="20"/>
        </w:rPr>
        <w:t>.</w:t>
      </w:r>
    </w:p>
    <w:p w:rsidR="00451A7F" w:rsidRDefault="00451A7F" w:rsidP="00451A7F">
      <w:p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jc w:val="both"/>
        <w:textAlignment w:val="baseline"/>
        <w:rPr>
          <w:rFonts w:ascii="Arial" w:hAnsi="Arial" w:cs="Arial"/>
          <w:sz w:val="20"/>
        </w:rPr>
      </w:pPr>
    </w:p>
    <w:p w:rsidR="00CF5187" w:rsidRDefault="00CF5187" w:rsidP="00CF5187">
      <w:p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jc w:val="both"/>
        <w:textAlignment w:val="baseline"/>
        <w:rPr>
          <w:rFonts w:ascii="Arial" w:hAnsi="Arial" w:cs="Arial"/>
          <w:sz w:val="20"/>
        </w:rPr>
      </w:pPr>
    </w:p>
    <w:p w:rsidR="00F1643E" w:rsidRPr="002029DC" w:rsidRDefault="00F1643E" w:rsidP="00F1643E">
      <w:pPr>
        <w:tabs>
          <w:tab w:val="left" w:pos="463"/>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sz w:val="20"/>
        </w:rPr>
      </w:pPr>
      <w:r>
        <w:rPr>
          <w:rFonts w:ascii="Arial" w:hAnsi="Arial" w:cs="Arial"/>
          <w:b/>
          <w:sz w:val="20"/>
        </w:rPr>
        <w:t xml:space="preserve">§ </w:t>
      </w:r>
      <w:r w:rsidR="00797B7F">
        <w:rPr>
          <w:rFonts w:ascii="Arial" w:hAnsi="Arial" w:cs="Arial"/>
          <w:b/>
          <w:sz w:val="20"/>
        </w:rPr>
        <w:t>20</w:t>
      </w:r>
      <w:r>
        <w:rPr>
          <w:rFonts w:ascii="Arial" w:hAnsi="Arial" w:cs="Arial"/>
          <w:b/>
          <w:sz w:val="20"/>
        </w:rPr>
        <w:t xml:space="preserve"> </w:t>
      </w:r>
      <w:r w:rsidRPr="002029DC">
        <w:rPr>
          <w:rFonts w:ascii="Arial" w:hAnsi="Arial" w:cs="Arial"/>
          <w:b/>
          <w:sz w:val="20"/>
        </w:rPr>
        <w:t>Partnerschafts- und Loyalitätsklausel</w:t>
      </w:r>
    </w:p>
    <w:p w:rsidR="00F1643E" w:rsidRPr="002029DC" w:rsidRDefault="00F1643E" w:rsidP="00F1643E">
      <w:pPr>
        <w:tabs>
          <w:tab w:val="left" w:pos="463"/>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rsidR="00672321" w:rsidRDefault="00F1643E" w:rsidP="0069794A">
      <w:p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jc w:val="both"/>
        <w:textAlignment w:val="baseline"/>
        <w:rPr>
          <w:rFonts w:ascii="Arial" w:hAnsi="Arial" w:cs="Arial"/>
          <w:sz w:val="20"/>
        </w:rPr>
      </w:pPr>
      <w:r w:rsidRPr="00F70F4C">
        <w:rPr>
          <w:rFonts w:ascii="Arial" w:hAnsi="Arial" w:cs="Arial"/>
          <w:sz w:val="20"/>
        </w:rPr>
        <w:t>Grundstück und Gebäude dürfen nicht zu Handlungen und Zwecken verwendet werden, die gegen die katholische Kirche, ihre Glaubensbetätigung und ihr Wirken in der Gesellschaft gerichtet sind oder bestimmt bzw. geeignet sind, besonders in ihrer Eigenschaft als Eigentümerin des Grundstücks, das Ansehen der Kirche sowie ihre Glaubens- und Sittenlehre zu bekämpfen oder öffentlich herabzusetzen.</w:t>
      </w:r>
    </w:p>
    <w:p w:rsidR="00487A44" w:rsidRPr="00FD0B8A" w:rsidRDefault="00487A44" w:rsidP="0069794A">
      <w:p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jc w:val="both"/>
        <w:textAlignment w:val="baseline"/>
        <w:rPr>
          <w:rFonts w:ascii="Arial" w:hAnsi="Arial" w:cs="Arial"/>
          <w:sz w:val="20"/>
        </w:rPr>
      </w:pPr>
    </w:p>
    <w:p w:rsidR="00F1643E" w:rsidRDefault="00F1643E" w:rsidP="00FD0B8A">
      <w:p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jc w:val="both"/>
        <w:textAlignment w:val="baseline"/>
        <w:rPr>
          <w:rFonts w:ascii="Arial" w:hAnsi="Arial" w:cs="Arial"/>
          <w:sz w:val="20"/>
        </w:rPr>
      </w:pPr>
    </w:p>
    <w:p w:rsidR="00F1643E" w:rsidRPr="002029DC" w:rsidRDefault="00F1643E" w:rsidP="00F1643E">
      <w:pPr>
        <w:tabs>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sz w:val="20"/>
        </w:rPr>
      </w:pPr>
      <w:r w:rsidRPr="002029DC">
        <w:rPr>
          <w:rFonts w:ascii="Arial" w:hAnsi="Arial" w:cs="Arial"/>
          <w:b/>
          <w:sz w:val="20"/>
        </w:rPr>
        <w:t>§ 2</w:t>
      </w:r>
      <w:r w:rsidR="00797B7F">
        <w:rPr>
          <w:rFonts w:ascii="Arial" w:hAnsi="Arial" w:cs="Arial"/>
          <w:b/>
          <w:sz w:val="20"/>
        </w:rPr>
        <w:t>1</w:t>
      </w:r>
      <w:r>
        <w:rPr>
          <w:rFonts w:ascii="Arial" w:hAnsi="Arial" w:cs="Arial"/>
          <w:b/>
          <w:sz w:val="20"/>
        </w:rPr>
        <w:t xml:space="preserve"> </w:t>
      </w:r>
      <w:r w:rsidRPr="002029DC">
        <w:rPr>
          <w:rFonts w:ascii="Arial" w:hAnsi="Arial" w:cs="Arial"/>
          <w:b/>
          <w:sz w:val="20"/>
        </w:rPr>
        <w:t>Haftung als Gesamtschuldner</w:t>
      </w:r>
    </w:p>
    <w:p w:rsidR="00F1643E" w:rsidRPr="002029DC" w:rsidRDefault="00F1643E" w:rsidP="00F1643E">
      <w:pPr>
        <w:tabs>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rsidR="00F1643E" w:rsidRDefault="00F1643E" w:rsidP="00F1643E">
      <w:pPr>
        <w:tabs>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jc w:val="both"/>
        <w:textAlignment w:val="baseline"/>
        <w:rPr>
          <w:rFonts w:ascii="Arial" w:hAnsi="Arial" w:cs="Arial"/>
          <w:sz w:val="20"/>
        </w:rPr>
      </w:pPr>
      <w:r w:rsidRPr="002029DC">
        <w:rPr>
          <w:rFonts w:ascii="Arial" w:hAnsi="Arial" w:cs="Arial"/>
          <w:sz w:val="20"/>
        </w:rPr>
        <w:t>Mehrere Erbbauberechtigte haften für alle Verpflichtungen aus diesem Vertrag als Gesamtschuldner.</w:t>
      </w:r>
    </w:p>
    <w:p w:rsidR="00CF5187" w:rsidRDefault="00CF5187" w:rsidP="00F1643E">
      <w:pPr>
        <w:tabs>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jc w:val="both"/>
        <w:textAlignment w:val="baseline"/>
        <w:rPr>
          <w:rFonts w:ascii="Arial" w:hAnsi="Arial" w:cs="Arial"/>
          <w:sz w:val="20"/>
        </w:rPr>
      </w:pPr>
    </w:p>
    <w:p w:rsidR="00F1643E" w:rsidRPr="002029DC" w:rsidRDefault="00F1643E" w:rsidP="00F1643E">
      <w:pPr>
        <w:tabs>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jc w:val="both"/>
        <w:textAlignment w:val="baseline"/>
        <w:rPr>
          <w:rFonts w:ascii="Arial" w:hAnsi="Arial" w:cs="Arial"/>
          <w:sz w:val="20"/>
        </w:rPr>
      </w:pPr>
    </w:p>
    <w:p w:rsidR="00F1643E" w:rsidRPr="002029DC" w:rsidRDefault="00F1643E" w:rsidP="00F1643E">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sz w:val="20"/>
        </w:rPr>
      </w:pPr>
      <w:r w:rsidRPr="002029DC">
        <w:rPr>
          <w:rFonts w:ascii="Arial" w:hAnsi="Arial" w:cs="Arial"/>
          <w:b/>
          <w:sz w:val="20"/>
        </w:rPr>
        <w:t>§ 2</w:t>
      </w:r>
      <w:r w:rsidR="00797B7F">
        <w:rPr>
          <w:rFonts w:ascii="Arial" w:hAnsi="Arial" w:cs="Arial"/>
          <w:b/>
          <w:sz w:val="20"/>
        </w:rPr>
        <w:t>2</w:t>
      </w:r>
      <w:r>
        <w:rPr>
          <w:rFonts w:ascii="Arial" w:hAnsi="Arial" w:cs="Arial"/>
          <w:b/>
          <w:sz w:val="20"/>
        </w:rPr>
        <w:t xml:space="preserve"> </w:t>
      </w:r>
      <w:r w:rsidRPr="002029DC">
        <w:rPr>
          <w:rFonts w:ascii="Arial" w:hAnsi="Arial" w:cs="Arial"/>
          <w:b/>
          <w:sz w:val="20"/>
        </w:rPr>
        <w:t>Rechtsnachfolge</w:t>
      </w:r>
    </w:p>
    <w:p w:rsidR="00F1643E" w:rsidRPr="002029DC" w:rsidRDefault="00F1643E" w:rsidP="00F1643E">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rsidR="00F1643E" w:rsidRDefault="00F1643E" w:rsidP="00F1643E">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r w:rsidRPr="002029DC">
        <w:rPr>
          <w:rFonts w:ascii="Arial" w:hAnsi="Arial" w:cs="Arial"/>
          <w:sz w:val="20"/>
        </w:rPr>
        <w:t>Die Vertragsparteien verpflichten sich, ihren Rechtsnachfolgern die Übernahme sämtlicher schuldrechtlicher Bestimmungen und Verpflichtungen aus diesem Vertrag und deren Weitergabe an etwaige weitere Rechtsnachfolger aufzuerlegen in der Weise, dass jeder weitere Rechtsnachfolger in der gleichen Weise verpflichtet wird.</w:t>
      </w:r>
    </w:p>
    <w:p w:rsidR="00672321" w:rsidRDefault="00672321" w:rsidP="00F1643E">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rsidR="00F1643E" w:rsidRPr="002029DC" w:rsidRDefault="00F1643E" w:rsidP="00F1643E">
      <w:pPr>
        <w:tabs>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sz w:val="20"/>
        </w:rPr>
      </w:pPr>
      <w:r w:rsidRPr="002029DC">
        <w:rPr>
          <w:rFonts w:ascii="Arial" w:hAnsi="Arial" w:cs="Arial"/>
          <w:b/>
          <w:sz w:val="20"/>
        </w:rPr>
        <w:t xml:space="preserve">§ </w:t>
      </w:r>
      <w:r>
        <w:rPr>
          <w:rFonts w:ascii="Arial" w:hAnsi="Arial" w:cs="Arial"/>
          <w:b/>
          <w:sz w:val="20"/>
        </w:rPr>
        <w:t>2</w:t>
      </w:r>
      <w:r w:rsidR="00797B7F">
        <w:rPr>
          <w:rFonts w:ascii="Arial" w:hAnsi="Arial" w:cs="Arial"/>
          <w:b/>
          <w:sz w:val="20"/>
        </w:rPr>
        <w:t>3</w:t>
      </w:r>
      <w:r>
        <w:rPr>
          <w:rFonts w:ascii="Arial" w:hAnsi="Arial" w:cs="Arial"/>
          <w:b/>
          <w:sz w:val="20"/>
        </w:rPr>
        <w:t xml:space="preserve"> </w:t>
      </w:r>
      <w:r w:rsidRPr="002029DC">
        <w:rPr>
          <w:rFonts w:ascii="Arial" w:hAnsi="Arial" w:cs="Arial"/>
          <w:b/>
          <w:sz w:val="20"/>
        </w:rPr>
        <w:t>Kosten</w:t>
      </w:r>
    </w:p>
    <w:p w:rsidR="00F1643E" w:rsidRPr="002029DC" w:rsidRDefault="00F1643E" w:rsidP="00F1643E">
      <w:pPr>
        <w:tabs>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rsidR="00F1643E" w:rsidRDefault="00F1643E" w:rsidP="00F1643E">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r w:rsidRPr="002029DC">
        <w:rPr>
          <w:rFonts w:ascii="Arial" w:hAnsi="Arial" w:cs="Arial"/>
          <w:sz w:val="20"/>
        </w:rPr>
        <w:t xml:space="preserve">Der Erbbauberechtigte hat die aus diesem Vertrag einschließlich seiner </w:t>
      </w:r>
      <w:r>
        <w:rPr>
          <w:rFonts w:ascii="Arial" w:hAnsi="Arial" w:cs="Arial"/>
          <w:sz w:val="20"/>
        </w:rPr>
        <w:t xml:space="preserve">etwaigen </w:t>
      </w:r>
      <w:r w:rsidRPr="002029DC">
        <w:rPr>
          <w:rFonts w:ascii="Arial" w:hAnsi="Arial" w:cs="Arial"/>
          <w:sz w:val="20"/>
        </w:rPr>
        <w:t>Änderung</w:t>
      </w:r>
      <w:r>
        <w:rPr>
          <w:rFonts w:ascii="Arial" w:hAnsi="Arial" w:cs="Arial"/>
          <w:sz w:val="20"/>
        </w:rPr>
        <w:t>en</w:t>
      </w:r>
      <w:r w:rsidRPr="002029DC">
        <w:rPr>
          <w:rFonts w:ascii="Arial" w:hAnsi="Arial" w:cs="Arial"/>
          <w:sz w:val="20"/>
        </w:rPr>
        <w:t xml:space="preserve"> entstehenden </w:t>
      </w:r>
      <w:r w:rsidR="00C059C7">
        <w:rPr>
          <w:rFonts w:ascii="Arial" w:hAnsi="Arial" w:cs="Arial"/>
          <w:sz w:val="20"/>
        </w:rPr>
        <w:t>Notar- und Gerichtsk</w:t>
      </w:r>
      <w:r w:rsidRPr="002029DC">
        <w:rPr>
          <w:rFonts w:ascii="Arial" w:hAnsi="Arial" w:cs="Arial"/>
          <w:sz w:val="20"/>
        </w:rPr>
        <w:t>osten, die Grunderwerbssteuer und anfallende Kosten der Vermessung und Vermarkung zu tragen, ebenso die Kosten des Heimfalls, der Löschung des Erbbaurechts und der Schließung des Erbbaugrundbuches.</w:t>
      </w:r>
    </w:p>
    <w:p w:rsidR="000D2633" w:rsidRDefault="000D2633" w:rsidP="00F1643E">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rsidR="00F1643E" w:rsidRPr="002029DC" w:rsidRDefault="00F1643E" w:rsidP="00F1643E">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sz w:val="20"/>
        </w:rPr>
      </w:pPr>
      <w:r w:rsidRPr="002029DC">
        <w:rPr>
          <w:rFonts w:ascii="Arial" w:hAnsi="Arial" w:cs="Arial"/>
          <w:b/>
          <w:sz w:val="20"/>
        </w:rPr>
        <w:t>§ 2</w:t>
      </w:r>
      <w:r w:rsidR="00797B7F">
        <w:rPr>
          <w:rFonts w:ascii="Arial" w:hAnsi="Arial" w:cs="Arial"/>
          <w:b/>
          <w:sz w:val="20"/>
        </w:rPr>
        <w:t>4</w:t>
      </w:r>
      <w:r>
        <w:rPr>
          <w:rFonts w:ascii="Arial" w:hAnsi="Arial" w:cs="Arial"/>
          <w:b/>
          <w:sz w:val="20"/>
        </w:rPr>
        <w:t xml:space="preserve"> </w:t>
      </w:r>
      <w:r w:rsidRPr="002029DC">
        <w:rPr>
          <w:rFonts w:ascii="Arial" w:hAnsi="Arial" w:cs="Arial"/>
          <w:b/>
          <w:sz w:val="20"/>
        </w:rPr>
        <w:t>Genehmigung</w:t>
      </w:r>
      <w:r>
        <w:rPr>
          <w:rFonts w:ascii="Arial" w:hAnsi="Arial" w:cs="Arial"/>
          <w:b/>
          <w:sz w:val="20"/>
        </w:rPr>
        <w:t>en</w:t>
      </w:r>
    </w:p>
    <w:p w:rsidR="00F1643E" w:rsidRPr="002029DC" w:rsidRDefault="00F1643E" w:rsidP="00F1643E">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rsidR="00F1643E" w:rsidRPr="002029DC" w:rsidRDefault="00F1643E" w:rsidP="00F1643E">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r w:rsidRPr="002029DC">
        <w:rPr>
          <w:rFonts w:ascii="Arial" w:hAnsi="Arial" w:cs="Arial"/>
          <w:sz w:val="20"/>
        </w:rPr>
        <w:t>Mündliche Nebenabreden haben keine Gültigkeit. Abschluss, Änderungen und Ergänzungen dieses Vertrages bedürfen zu ihrer Rechtswirksamkeit der notariellen Beurkundung und kraft gesetzlicher Bestimmungen der Genehmigung der kirchlichen Aufsichtsbehörde.</w:t>
      </w:r>
    </w:p>
    <w:p w:rsidR="00F1643E" w:rsidRDefault="00F1643E" w:rsidP="00F1643E">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r w:rsidRPr="002029DC">
        <w:rPr>
          <w:rFonts w:ascii="Arial" w:hAnsi="Arial" w:cs="Arial"/>
          <w:sz w:val="20"/>
        </w:rPr>
        <w:t xml:space="preserve">Die Genehmigung der kirchlichen Aufsichtsbehörde ist ferner erforderlich zur Wirksamkeit von Zustimmungserklärungen des </w:t>
      </w:r>
      <w:r>
        <w:rPr>
          <w:rFonts w:ascii="Arial" w:hAnsi="Arial" w:cs="Arial"/>
          <w:sz w:val="20"/>
        </w:rPr>
        <w:t>Grundstückse</w:t>
      </w:r>
      <w:r w:rsidRPr="002029DC">
        <w:rPr>
          <w:rFonts w:ascii="Arial" w:hAnsi="Arial" w:cs="Arial"/>
          <w:sz w:val="20"/>
        </w:rPr>
        <w:t>igentümers gem</w:t>
      </w:r>
      <w:r>
        <w:rPr>
          <w:rFonts w:ascii="Arial" w:hAnsi="Arial" w:cs="Arial"/>
          <w:sz w:val="20"/>
        </w:rPr>
        <w:t>äß den Vereinbarungen in</w:t>
      </w:r>
      <w:r w:rsidRPr="002029DC">
        <w:rPr>
          <w:rFonts w:ascii="Arial" w:hAnsi="Arial" w:cs="Arial"/>
          <w:sz w:val="20"/>
        </w:rPr>
        <w:t xml:space="preserve"> § 4</w:t>
      </w:r>
      <w:r>
        <w:rPr>
          <w:rFonts w:ascii="Arial" w:hAnsi="Arial" w:cs="Arial"/>
          <w:sz w:val="20"/>
        </w:rPr>
        <w:t xml:space="preserve"> Abs. (3) </w:t>
      </w:r>
      <w:r w:rsidRPr="002029DC">
        <w:rPr>
          <w:rFonts w:ascii="Arial" w:hAnsi="Arial" w:cs="Arial"/>
          <w:sz w:val="20"/>
        </w:rPr>
        <w:t>d</w:t>
      </w:r>
      <w:r>
        <w:rPr>
          <w:rFonts w:ascii="Arial" w:hAnsi="Arial" w:cs="Arial"/>
          <w:sz w:val="20"/>
        </w:rPr>
        <w:t>iese</w:t>
      </w:r>
      <w:r w:rsidRPr="002029DC">
        <w:rPr>
          <w:rFonts w:ascii="Arial" w:hAnsi="Arial" w:cs="Arial"/>
          <w:sz w:val="20"/>
        </w:rPr>
        <w:t>s Vertrages.</w:t>
      </w:r>
    </w:p>
    <w:p w:rsidR="00F1643E" w:rsidRPr="002029DC" w:rsidRDefault="00F1643E" w:rsidP="00F1643E">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rsidR="00F1643E" w:rsidRPr="002029DC" w:rsidRDefault="00F1643E" w:rsidP="00F1643E">
      <w:pPr>
        <w:tabs>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sz w:val="20"/>
        </w:rPr>
      </w:pPr>
      <w:r w:rsidRPr="002029DC">
        <w:rPr>
          <w:rFonts w:ascii="Arial" w:hAnsi="Arial" w:cs="Arial"/>
          <w:b/>
          <w:sz w:val="20"/>
        </w:rPr>
        <w:t>§ 2</w:t>
      </w:r>
      <w:r w:rsidR="006C5996">
        <w:rPr>
          <w:rFonts w:ascii="Arial" w:hAnsi="Arial" w:cs="Arial"/>
          <w:b/>
          <w:sz w:val="20"/>
        </w:rPr>
        <w:t>5</w:t>
      </w:r>
      <w:r>
        <w:rPr>
          <w:rFonts w:ascii="Arial" w:hAnsi="Arial" w:cs="Arial"/>
          <w:b/>
          <w:sz w:val="20"/>
        </w:rPr>
        <w:t xml:space="preserve"> </w:t>
      </w:r>
      <w:r w:rsidRPr="002029DC">
        <w:rPr>
          <w:rFonts w:ascii="Arial" w:hAnsi="Arial" w:cs="Arial"/>
          <w:b/>
          <w:sz w:val="20"/>
        </w:rPr>
        <w:t>Bestandskraftvereinbarung</w:t>
      </w:r>
    </w:p>
    <w:p w:rsidR="00F1643E" w:rsidRPr="002029DC" w:rsidRDefault="00F1643E" w:rsidP="00F1643E">
      <w:pPr>
        <w:tabs>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rsidR="00F1643E" w:rsidRDefault="00F1643E" w:rsidP="00F1643E">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r w:rsidRPr="002029DC">
        <w:rPr>
          <w:rFonts w:ascii="Arial" w:hAnsi="Arial" w:cs="Arial"/>
          <w:sz w:val="20"/>
        </w:rPr>
        <w:t xml:space="preserve">Sollte eine Bestimmung dieses Vertrages nicht wirksam sein, so wird dadurch die Wirksamkeit der übrigen vertraglichen Vereinbarungen nicht berührt. Die Vertragsparteien verpflichten sich in diesem Falle zum Abschluss einer neuen </w:t>
      </w:r>
      <w:r w:rsidR="00C54094">
        <w:rPr>
          <w:rFonts w:ascii="Arial" w:hAnsi="Arial" w:cs="Arial"/>
          <w:sz w:val="20"/>
        </w:rPr>
        <w:t xml:space="preserve">bzw. ergänzenden </w:t>
      </w:r>
      <w:r w:rsidRPr="002029DC">
        <w:rPr>
          <w:rFonts w:ascii="Arial" w:hAnsi="Arial" w:cs="Arial"/>
          <w:sz w:val="20"/>
        </w:rPr>
        <w:t xml:space="preserve">Vereinbarung, die dem mit der unwirksamen Bestimmung gewollten Zweck </w:t>
      </w:r>
      <w:r>
        <w:rPr>
          <w:rFonts w:ascii="Arial" w:hAnsi="Arial" w:cs="Arial"/>
          <w:sz w:val="20"/>
        </w:rPr>
        <w:t xml:space="preserve">wirtschaftlich am nächsten kommt. Sollte eine Vereinbarung als dingliche nicht wirksam sein, so gilt sie als schuldrechtlich vereinbart. </w:t>
      </w:r>
      <w:r w:rsidRPr="002029DC">
        <w:rPr>
          <w:rFonts w:ascii="Arial" w:hAnsi="Arial" w:cs="Arial"/>
          <w:sz w:val="20"/>
        </w:rPr>
        <w:t>Alle zu dieser Urkunde erforderlichen Genehmigungen sollen mit Eingang bei dem Notar allen Beteiligten gegenüber unmittelbar rechtswirksam werden. Auf weitere Mitteilung wird allseitig verzichtet.</w:t>
      </w:r>
    </w:p>
    <w:p w:rsidR="00672321" w:rsidRPr="002029DC" w:rsidRDefault="00672321" w:rsidP="00F1643E">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rsidR="00F1643E" w:rsidRDefault="00F1643E" w:rsidP="00F1643E">
      <w:pPr>
        <w:tabs>
          <w:tab w:val="left" w:pos="978"/>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jc w:val="both"/>
        <w:textAlignment w:val="baseline"/>
        <w:rPr>
          <w:rFonts w:ascii="Arial" w:hAnsi="Arial" w:cs="Arial"/>
          <w:sz w:val="20"/>
        </w:rPr>
      </w:pPr>
    </w:p>
    <w:p w:rsidR="00F1643E" w:rsidRDefault="00F1643E" w:rsidP="00F1643E">
      <w:pPr>
        <w:pStyle w:val="Listenabsatz"/>
        <w:numPr>
          <w:ilvl w:val="0"/>
          <w:numId w:val="15"/>
        </w:num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b/>
          <w:sz w:val="28"/>
          <w:szCs w:val="28"/>
        </w:rPr>
      </w:pPr>
      <w:r w:rsidRPr="00F70F4C">
        <w:rPr>
          <w:rFonts w:ascii="Arial" w:hAnsi="Arial" w:cs="Arial"/>
          <w:b/>
          <w:sz w:val="28"/>
          <w:szCs w:val="28"/>
        </w:rPr>
        <w:t>Dingliche Einigung und Grundbucherklärungen</w:t>
      </w:r>
    </w:p>
    <w:p w:rsidR="00F1643E" w:rsidRDefault="00F1643E" w:rsidP="00F1643E">
      <w:pPr>
        <w:pStyle w:val="Listenabsatz"/>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ind w:left="1080"/>
        <w:jc w:val="both"/>
        <w:rPr>
          <w:rFonts w:ascii="Arial" w:hAnsi="Arial" w:cs="Arial"/>
          <w:b/>
          <w:sz w:val="28"/>
          <w:szCs w:val="28"/>
        </w:rPr>
      </w:pPr>
    </w:p>
    <w:p w:rsidR="00F1643E" w:rsidRPr="002029DC" w:rsidRDefault="00F1643E" w:rsidP="00F1643E">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sz w:val="20"/>
        </w:rPr>
      </w:pPr>
      <w:r w:rsidRPr="002029DC">
        <w:rPr>
          <w:rFonts w:ascii="Arial" w:hAnsi="Arial" w:cs="Arial"/>
          <w:b/>
          <w:sz w:val="20"/>
        </w:rPr>
        <w:t xml:space="preserve">§ </w:t>
      </w:r>
      <w:r>
        <w:rPr>
          <w:rFonts w:ascii="Arial" w:hAnsi="Arial" w:cs="Arial"/>
          <w:b/>
          <w:sz w:val="20"/>
        </w:rPr>
        <w:t>2</w:t>
      </w:r>
      <w:r w:rsidR="006C5996">
        <w:rPr>
          <w:rFonts w:ascii="Arial" w:hAnsi="Arial" w:cs="Arial"/>
          <w:b/>
          <w:sz w:val="20"/>
        </w:rPr>
        <w:t>6</w:t>
      </w:r>
      <w:r>
        <w:rPr>
          <w:rFonts w:ascii="Arial" w:hAnsi="Arial" w:cs="Arial"/>
          <w:b/>
          <w:sz w:val="20"/>
        </w:rPr>
        <w:t xml:space="preserve"> Einigung </w:t>
      </w:r>
    </w:p>
    <w:p w:rsidR="00F1643E" w:rsidRPr="002029DC" w:rsidRDefault="00F1643E" w:rsidP="00F1643E">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rsidR="00F1643E" w:rsidRDefault="00F1643E" w:rsidP="00F1643E">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r w:rsidRPr="002029DC">
        <w:rPr>
          <w:rFonts w:ascii="Arial" w:hAnsi="Arial" w:cs="Arial"/>
          <w:sz w:val="20"/>
        </w:rPr>
        <w:lastRenderedPageBreak/>
        <w:t>Die Vertragschließenden</w:t>
      </w:r>
      <w:r>
        <w:rPr>
          <w:rFonts w:ascii="Arial" w:hAnsi="Arial" w:cs="Arial"/>
          <w:sz w:val="20"/>
        </w:rPr>
        <w:t xml:space="preserve"> sind sich </w:t>
      </w:r>
      <w:r w:rsidRPr="002029DC">
        <w:rPr>
          <w:rFonts w:ascii="Arial" w:hAnsi="Arial" w:cs="Arial"/>
          <w:sz w:val="20"/>
        </w:rPr>
        <w:t>über die Bestellung de</w:t>
      </w:r>
      <w:r>
        <w:rPr>
          <w:rFonts w:ascii="Arial" w:hAnsi="Arial" w:cs="Arial"/>
          <w:sz w:val="20"/>
        </w:rPr>
        <w:t>s Erbbaurechtes und de</w:t>
      </w:r>
      <w:r w:rsidRPr="002029DC">
        <w:rPr>
          <w:rFonts w:ascii="Arial" w:hAnsi="Arial" w:cs="Arial"/>
          <w:sz w:val="20"/>
        </w:rPr>
        <w:t xml:space="preserve">r nachfolgenden </w:t>
      </w:r>
      <w:r>
        <w:rPr>
          <w:rFonts w:ascii="Arial" w:hAnsi="Arial" w:cs="Arial"/>
          <w:sz w:val="20"/>
        </w:rPr>
        <w:t xml:space="preserve">weiteren </w:t>
      </w:r>
      <w:r w:rsidRPr="002029DC">
        <w:rPr>
          <w:rFonts w:ascii="Arial" w:hAnsi="Arial" w:cs="Arial"/>
          <w:sz w:val="20"/>
        </w:rPr>
        <w:t>Rechte einig</w:t>
      </w:r>
      <w:r>
        <w:rPr>
          <w:rFonts w:ascii="Arial" w:hAnsi="Arial" w:cs="Arial"/>
          <w:sz w:val="20"/>
        </w:rPr>
        <w:t xml:space="preserve">. </w:t>
      </w:r>
    </w:p>
    <w:p w:rsidR="00A35319" w:rsidRDefault="00A35319" w:rsidP="00F1643E">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rsidR="00A35319" w:rsidRDefault="00A35319" w:rsidP="00F1643E">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rsidR="00672321" w:rsidRDefault="00672321" w:rsidP="00F1643E">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rsidR="00F1643E" w:rsidRDefault="00F1643E" w:rsidP="00F1643E">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b/>
          <w:sz w:val="20"/>
        </w:rPr>
      </w:pPr>
      <w:r w:rsidRPr="00F70F4C">
        <w:rPr>
          <w:rFonts w:ascii="Arial" w:hAnsi="Arial" w:cs="Arial"/>
          <w:b/>
          <w:sz w:val="20"/>
        </w:rPr>
        <w:t>§ 2</w:t>
      </w:r>
      <w:r w:rsidR="006C5996">
        <w:rPr>
          <w:rFonts w:ascii="Arial" w:hAnsi="Arial" w:cs="Arial"/>
          <w:b/>
          <w:sz w:val="20"/>
        </w:rPr>
        <w:t>7</w:t>
      </w:r>
      <w:r w:rsidRPr="00F70F4C">
        <w:rPr>
          <w:rFonts w:ascii="Arial" w:hAnsi="Arial" w:cs="Arial"/>
          <w:b/>
          <w:sz w:val="20"/>
        </w:rPr>
        <w:t xml:space="preserve"> </w:t>
      </w:r>
      <w:r>
        <w:rPr>
          <w:rFonts w:ascii="Arial" w:hAnsi="Arial" w:cs="Arial"/>
          <w:b/>
          <w:sz w:val="20"/>
        </w:rPr>
        <w:t>Eintragungsb</w:t>
      </w:r>
      <w:r w:rsidRPr="00F70F4C">
        <w:rPr>
          <w:rFonts w:ascii="Arial" w:hAnsi="Arial" w:cs="Arial"/>
          <w:b/>
          <w:sz w:val="20"/>
        </w:rPr>
        <w:t>ewilligung</w:t>
      </w:r>
      <w:r>
        <w:rPr>
          <w:rFonts w:ascii="Arial" w:hAnsi="Arial" w:cs="Arial"/>
          <w:b/>
          <w:sz w:val="20"/>
        </w:rPr>
        <w:t>en</w:t>
      </w:r>
      <w:r w:rsidRPr="00F70F4C">
        <w:rPr>
          <w:rFonts w:ascii="Arial" w:hAnsi="Arial" w:cs="Arial"/>
          <w:b/>
          <w:sz w:val="20"/>
        </w:rPr>
        <w:t xml:space="preserve"> und </w:t>
      </w:r>
      <w:r>
        <w:rPr>
          <w:rFonts w:ascii="Arial" w:hAnsi="Arial" w:cs="Arial"/>
          <w:b/>
          <w:sz w:val="20"/>
        </w:rPr>
        <w:t>-a</w:t>
      </w:r>
      <w:r w:rsidRPr="00F70F4C">
        <w:rPr>
          <w:rFonts w:ascii="Arial" w:hAnsi="Arial" w:cs="Arial"/>
          <w:b/>
          <w:sz w:val="20"/>
        </w:rPr>
        <w:t>nträge</w:t>
      </w:r>
      <w:r>
        <w:rPr>
          <w:rFonts w:ascii="Arial" w:hAnsi="Arial" w:cs="Arial"/>
          <w:b/>
          <w:sz w:val="20"/>
        </w:rPr>
        <w:t>, Vertragsdurchführung</w:t>
      </w:r>
    </w:p>
    <w:p w:rsidR="00F1643E" w:rsidRDefault="00F1643E" w:rsidP="00F1643E">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rsidR="00F1643E" w:rsidRPr="002029DC" w:rsidRDefault="00F1643E" w:rsidP="00F1643E">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r>
        <w:rPr>
          <w:rFonts w:ascii="Arial" w:hAnsi="Arial" w:cs="Arial"/>
          <w:sz w:val="20"/>
        </w:rPr>
        <w:t xml:space="preserve">Grundstückseigentümer und Erbbauberechtigter bewilligen </w:t>
      </w:r>
      <w:r w:rsidRPr="00C059C7">
        <w:rPr>
          <w:rFonts w:ascii="Arial" w:hAnsi="Arial" w:cs="Arial"/>
          <w:sz w:val="20"/>
        </w:rPr>
        <w:t>und</w:t>
      </w:r>
      <w:r w:rsidRPr="00C059C7">
        <w:rPr>
          <w:rFonts w:ascii="Arial" w:hAnsi="Arial" w:cs="Arial"/>
          <w:sz w:val="20"/>
          <w:u w:val="single"/>
        </w:rPr>
        <w:t xml:space="preserve"> </w:t>
      </w:r>
      <w:r>
        <w:rPr>
          <w:rFonts w:ascii="Arial" w:hAnsi="Arial" w:cs="Arial"/>
          <w:sz w:val="20"/>
        </w:rPr>
        <w:t>beantrag</w:t>
      </w:r>
      <w:r w:rsidR="00C059C7">
        <w:rPr>
          <w:rFonts w:ascii="Arial" w:hAnsi="Arial" w:cs="Arial"/>
          <w:sz w:val="20"/>
        </w:rPr>
        <w:t>en</w:t>
      </w:r>
      <w:r>
        <w:rPr>
          <w:rFonts w:ascii="Arial" w:hAnsi="Arial" w:cs="Arial"/>
          <w:sz w:val="20"/>
        </w:rPr>
        <w:t>:</w:t>
      </w:r>
    </w:p>
    <w:p w:rsidR="00F1643E" w:rsidRPr="002029DC" w:rsidRDefault="00F1643E" w:rsidP="00F1643E">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ind w:left="430" w:hanging="430"/>
        <w:jc w:val="both"/>
        <w:rPr>
          <w:rFonts w:ascii="Arial" w:hAnsi="Arial" w:cs="Arial"/>
          <w:sz w:val="20"/>
        </w:rPr>
      </w:pPr>
    </w:p>
    <w:p w:rsidR="00B73AD3" w:rsidRDefault="00B73AD3" w:rsidP="0069794A">
      <w:pPr>
        <w:pStyle w:val="Listenabsatz"/>
        <w:numPr>
          <w:ilvl w:val="0"/>
          <w:numId w:val="18"/>
        </w:numPr>
        <w:tabs>
          <w:tab w:val="left" w:pos="567"/>
          <w:tab w:val="left" w:pos="1032"/>
          <w:tab w:val="left" w:pos="1740"/>
          <w:tab w:val="left" w:pos="2454"/>
          <w:tab w:val="left" w:pos="3162"/>
          <w:tab w:val="left" w:pos="3870"/>
          <w:tab w:val="left" w:pos="4578"/>
          <w:tab w:val="left" w:pos="5286"/>
          <w:tab w:val="left" w:pos="5994"/>
          <w:tab w:val="left" w:pos="6708"/>
          <w:tab w:val="left" w:pos="7416"/>
          <w:tab w:val="left" w:pos="8124"/>
        </w:tabs>
        <w:ind w:left="567" w:hanging="567"/>
        <w:jc w:val="both"/>
        <w:outlineLvl w:val="0"/>
        <w:rPr>
          <w:rFonts w:ascii="Arial" w:hAnsi="Arial" w:cs="Arial"/>
          <w:sz w:val="20"/>
        </w:rPr>
      </w:pPr>
      <w:r>
        <w:rPr>
          <w:rFonts w:ascii="Arial" w:hAnsi="Arial" w:cs="Arial"/>
          <w:sz w:val="20"/>
        </w:rPr>
        <w:t xml:space="preserve">In Abteilung II des Grundbuchs das Erbbaurecht an erster Rangstelle </w:t>
      </w:r>
      <w:r w:rsidR="00F1643E" w:rsidRPr="00F70F4C">
        <w:rPr>
          <w:rFonts w:ascii="Arial" w:hAnsi="Arial" w:cs="Arial"/>
          <w:sz w:val="20"/>
        </w:rPr>
        <w:t>zulasten des in § 1 bezeichneten Grundbesitzes einzutragen</w:t>
      </w:r>
      <w:r>
        <w:rPr>
          <w:rFonts w:ascii="Arial" w:hAnsi="Arial" w:cs="Arial"/>
          <w:sz w:val="20"/>
        </w:rPr>
        <w:t>,</w:t>
      </w:r>
    </w:p>
    <w:p w:rsidR="00F1643E" w:rsidRPr="002029DC" w:rsidRDefault="00F1643E" w:rsidP="0069794A">
      <w:pPr>
        <w:pStyle w:val="Listenabsatz"/>
        <w:tabs>
          <w:tab w:val="left" w:pos="567"/>
          <w:tab w:val="left" w:pos="1032"/>
          <w:tab w:val="left" w:pos="1740"/>
          <w:tab w:val="left" w:pos="2454"/>
          <w:tab w:val="left" w:pos="3162"/>
          <w:tab w:val="left" w:pos="3870"/>
          <w:tab w:val="left" w:pos="4578"/>
          <w:tab w:val="left" w:pos="5286"/>
          <w:tab w:val="left" w:pos="5994"/>
          <w:tab w:val="left" w:pos="6708"/>
          <w:tab w:val="left" w:pos="7416"/>
          <w:tab w:val="left" w:pos="8124"/>
        </w:tabs>
        <w:ind w:left="567"/>
        <w:jc w:val="both"/>
        <w:outlineLvl w:val="0"/>
        <w:rPr>
          <w:rFonts w:ascii="Arial" w:hAnsi="Arial" w:cs="Arial"/>
          <w:sz w:val="20"/>
        </w:rPr>
      </w:pPr>
    </w:p>
    <w:p w:rsidR="00F1643E" w:rsidRDefault="00F1643E" w:rsidP="00F1643E">
      <w:pPr>
        <w:pStyle w:val="Listenabsatz"/>
        <w:numPr>
          <w:ilvl w:val="0"/>
          <w:numId w:val="18"/>
        </w:numPr>
        <w:tabs>
          <w:tab w:val="left" w:pos="567"/>
          <w:tab w:val="left" w:pos="1032"/>
          <w:tab w:val="left" w:pos="1740"/>
          <w:tab w:val="left" w:pos="2454"/>
          <w:tab w:val="left" w:pos="3162"/>
          <w:tab w:val="left" w:pos="3870"/>
          <w:tab w:val="left" w:pos="4578"/>
          <w:tab w:val="left" w:pos="5286"/>
          <w:tab w:val="left" w:pos="5994"/>
          <w:tab w:val="left" w:pos="6708"/>
          <w:tab w:val="left" w:pos="7416"/>
          <w:tab w:val="left" w:pos="8124"/>
        </w:tabs>
        <w:ind w:left="567" w:hanging="567"/>
        <w:jc w:val="both"/>
        <w:outlineLvl w:val="0"/>
        <w:rPr>
          <w:rFonts w:ascii="Arial" w:hAnsi="Arial" w:cs="Arial"/>
          <w:sz w:val="20"/>
        </w:rPr>
      </w:pPr>
      <w:r w:rsidRPr="002029DC">
        <w:rPr>
          <w:rFonts w:ascii="Arial" w:hAnsi="Arial" w:cs="Arial"/>
          <w:sz w:val="20"/>
        </w:rPr>
        <w:t>für das vereinbarte Erbbaurecht ein Erbbaugrundbuch anzulegen und in dieses einzutragen:</w:t>
      </w:r>
    </w:p>
    <w:p w:rsidR="00F1643E" w:rsidRPr="002029DC" w:rsidRDefault="00F1643E" w:rsidP="00F1643E">
      <w:pPr>
        <w:tabs>
          <w:tab w:val="left" w:pos="-1092"/>
          <w:tab w:val="left" w:pos="430"/>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ind w:left="430" w:hanging="430"/>
        <w:jc w:val="both"/>
        <w:rPr>
          <w:rFonts w:ascii="Arial" w:hAnsi="Arial" w:cs="Arial"/>
          <w:sz w:val="20"/>
        </w:rPr>
      </w:pPr>
    </w:p>
    <w:p w:rsidR="00F1643E" w:rsidRPr="00120AA7" w:rsidRDefault="00F1643E" w:rsidP="00F1643E">
      <w:pPr>
        <w:pStyle w:val="Listenabsatz"/>
        <w:numPr>
          <w:ilvl w:val="0"/>
          <w:numId w:val="13"/>
        </w:numPr>
        <w:tabs>
          <w:tab w:val="left" w:pos="540"/>
          <w:tab w:val="left" w:pos="1080"/>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r w:rsidRPr="00120AA7">
        <w:rPr>
          <w:rFonts w:ascii="Arial" w:hAnsi="Arial" w:cs="Arial"/>
          <w:sz w:val="20"/>
        </w:rPr>
        <w:t>den Inhalt des Erbbaurechts gem</w:t>
      </w:r>
      <w:r>
        <w:rPr>
          <w:rFonts w:ascii="Arial" w:hAnsi="Arial" w:cs="Arial"/>
          <w:sz w:val="20"/>
        </w:rPr>
        <w:t>äß Abschnitt II, mit Ausnahme der Bestimmung zu § 1</w:t>
      </w:r>
      <w:r w:rsidR="00C54094">
        <w:rPr>
          <w:rFonts w:ascii="Arial" w:hAnsi="Arial" w:cs="Arial"/>
          <w:sz w:val="20"/>
        </w:rPr>
        <w:t>1</w:t>
      </w:r>
      <w:r>
        <w:rPr>
          <w:rFonts w:ascii="Arial" w:hAnsi="Arial" w:cs="Arial"/>
          <w:sz w:val="20"/>
        </w:rPr>
        <w:t xml:space="preserve"> Abs. (3) </w:t>
      </w:r>
      <w:r w:rsidR="00DB0D05">
        <w:rPr>
          <w:rFonts w:ascii="Arial" w:hAnsi="Arial" w:cs="Arial"/>
          <w:sz w:val="20"/>
        </w:rPr>
        <w:t xml:space="preserve">Satz 3 </w:t>
      </w:r>
      <w:r>
        <w:rPr>
          <w:rFonts w:ascii="Arial" w:hAnsi="Arial" w:cs="Arial"/>
          <w:sz w:val="20"/>
        </w:rPr>
        <w:t>dieses Vertrages</w:t>
      </w:r>
      <w:r w:rsidRPr="00120AA7">
        <w:rPr>
          <w:rFonts w:ascii="Arial" w:hAnsi="Arial" w:cs="Arial"/>
          <w:sz w:val="20"/>
        </w:rPr>
        <w:t>.</w:t>
      </w:r>
    </w:p>
    <w:p w:rsidR="00F1643E" w:rsidRDefault="00F1643E" w:rsidP="00F1643E">
      <w:pPr>
        <w:tabs>
          <w:tab w:val="left" w:pos="540"/>
          <w:tab w:val="left" w:pos="1080"/>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rsidR="00F1643E" w:rsidRPr="002029DC" w:rsidRDefault="00F1643E" w:rsidP="00F1643E">
      <w:pPr>
        <w:tabs>
          <w:tab w:val="left" w:pos="540"/>
          <w:tab w:val="left" w:pos="1080"/>
          <w:tab w:val="left" w:pos="1740"/>
          <w:tab w:val="left" w:pos="2454"/>
          <w:tab w:val="left" w:pos="3162"/>
          <w:tab w:val="left" w:pos="3870"/>
          <w:tab w:val="left" w:pos="4578"/>
          <w:tab w:val="left" w:pos="5286"/>
          <w:tab w:val="left" w:pos="5994"/>
          <w:tab w:val="left" w:pos="6708"/>
          <w:tab w:val="left" w:pos="7416"/>
          <w:tab w:val="left" w:pos="8124"/>
        </w:tabs>
        <w:ind w:left="1080" w:hanging="1080"/>
        <w:jc w:val="both"/>
        <w:rPr>
          <w:rFonts w:ascii="Arial" w:hAnsi="Arial" w:cs="Arial"/>
          <w:sz w:val="20"/>
        </w:rPr>
      </w:pPr>
      <w:r w:rsidRPr="002029DC">
        <w:rPr>
          <w:rFonts w:ascii="Arial" w:hAnsi="Arial" w:cs="Arial"/>
          <w:sz w:val="20"/>
        </w:rPr>
        <w:tab/>
        <w:t>b)</w:t>
      </w:r>
      <w:r w:rsidRPr="002029DC">
        <w:rPr>
          <w:rFonts w:ascii="Arial" w:hAnsi="Arial" w:cs="Arial"/>
          <w:sz w:val="20"/>
        </w:rPr>
        <w:tab/>
        <w:t>in Abt. II unter Nummer 1 den Erbbauzins</w:t>
      </w:r>
      <w:r>
        <w:rPr>
          <w:rStyle w:val="Funotenzeichen"/>
          <w:rFonts w:ascii="Arial" w:hAnsi="Arial" w:cs="Arial"/>
          <w:sz w:val="20"/>
        </w:rPr>
        <w:footnoteReference w:id="4"/>
      </w:r>
      <w:r w:rsidRPr="002029DC">
        <w:rPr>
          <w:rFonts w:ascii="Arial" w:hAnsi="Arial" w:cs="Arial"/>
          <w:sz w:val="20"/>
        </w:rPr>
        <w:t xml:space="preserve"> als wertgesicherte Reallast gem</w:t>
      </w:r>
      <w:r>
        <w:rPr>
          <w:rFonts w:ascii="Arial" w:hAnsi="Arial" w:cs="Arial"/>
          <w:sz w:val="20"/>
        </w:rPr>
        <w:t>äß</w:t>
      </w:r>
      <w:r w:rsidRPr="002029DC">
        <w:rPr>
          <w:rFonts w:ascii="Arial" w:hAnsi="Arial" w:cs="Arial"/>
          <w:sz w:val="20"/>
        </w:rPr>
        <w:t xml:space="preserve"> § 1</w:t>
      </w:r>
      <w:r w:rsidR="00C54094">
        <w:rPr>
          <w:rFonts w:ascii="Arial" w:hAnsi="Arial" w:cs="Arial"/>
          <w:sz w:val="20"/>
        </w:rPr>
        <w:t>2</w:t>
      </w:r>
      <w:r w:rsidRPr="002029DC">
        <w:rPr>
          <w:rFonts w:ascii="Arial" w:hAnsi="Arial" w:cs="Arial"/>
          <w:sz w:val="20"/>
        </w:rPr>
        <w:t xml:space="preserve"> Abs. </w:t>
      </w:r>
      <w:r>
        <w:rPr>
          <w:rFonts w:ascii="Arial" w:hAnsi="Arial" w:cs="Arial"/>
          <w:sz w:val="20"/>
        </w:rPr>
        <w:t>(</w:t>
      </w:r>
      <w:r w:rsidRPr="002029DC">
        <w:rPr>
          <w:rFonts w:ascii="Arial" w:hAnsi="Arial" w:cs="Arial"/>
          <w:sz w:val="20"/>
        </w:rPr>
        <w:t>1</w:t>
      </w:r>
      <w:r>
        <w:rPr>
          <w:rFonts w:ascii="Arial" w:hAnsi="Arial" w:cs="Arial"/>
          <w:sz w:val="20"/>
        </w:rPr>
        <w:t>) und (2)</w:t>
      </w:r>
      <w:r w:rsidRPr="002029DC">
        <w:rPr>
          <w:rFonts w:ascii="Arial" w:hAnsi="Arial" w:cs="Arial"/>
          <w:sz w:val="20"/>
        </w:rPr>
        <w:t xml:space="preserve"> und Abs. </w:t>
      </w:r>
      <w:r>
        <w:rPr>
          <w:rFonts w:ascii="Arial" w:hAnsi="Arial" w:cs="Arial"/>
          <w:sz w:val="20"/>
        </w:rPr>
        <w:t>(4)</w:t>
      </w:r>
      <w:r w:rsidRPr="002029DC">
        <w:rPr>
          <w:rFonts w:ascii="Arial" w:hAnsi="Arial" w:cs="Arial"/>
          <w:sz w:val="20"/>
        </w:rPr>
        <w:t xml:space="preserve"> sowie § 1</w:t>
      </w:r>
      <w:r w:rsidR="00C54094">
        <w:rPr>
          <w:rFonts w:ascii="Arial" w:hAnsi="Arial" w:cs="Arial"/>
          <w:sz w:val="20"/>
        </w:rPr>
        <w:t>3</w:t>
      </w:r>
      <w:r w:rsidRPr="002029DC">
        <w:rPr>
          <w:rFonts w:ascii="Arial" w:hAnsi="Arial" w:cs="Arial"/>
          <w:sz w:val="20"/>
        </w:rPr>
        <w:t xml:space="preserve"> Abs. </w:t>
      </w:r>
      <w:r>
        <w:rPr>
          <w:rFonts w:ascii="Arial" w:hAnsi="Arial" w:cs="Arial"/>
          <w:sz w:val="20"/>
        </w:rPr>
        <w:t>(</w:t>
      </w:r>
      <w:r w:rsidRPr="002029DC">
        <w:rPr>
          <w:rFonts w:ascii="Arial" w:hAnsi="Arial" w:cs="Arial"/>
          <w:sz w:val="20"/>
        </w:rPr>
        <w:t>1</w:t>
      </w:r>
      <w:r>
        <w:rPr>
          <w:rFonts w:ascii="Arial" w:hAnsi="Arial" w:cs="Arial"/>
          <w:sz w:val="20"/>
        </w:rPr>
        <w:t>)</w:t>
      </w:r>
      <w:r w:rsidRPr="002029DC">
        <w:rPr>
          <w:rFonts w:ascii="Arial" w:hAnsi="Arial" w:cs="Arial"/>
          <w:sz w:val="20"/>
        </w:rPr>
        <w:t xml:space="preserve"> d</w:t>
      </w:r>
      <w:r>
        <w:rPr>
          <w:rFonts w:ascii="Arial" w:hAnsi="Arial" w:cs="Arial"/>
          <w:sz w:val="20"/>
        </w:rPr>
        <w:t>i</w:t>
      </w:r>
      <w:r w:rsidRPr="002029DC">
        <w:rPr>
          <w:rFonts w:ascii="Arial" w:hAnsi="Arial" w:cs="Arial"/>
          <w:sz w:val="20"/>
        </w:rPr>
        <w:t>es</w:t>
      </w:r>
      <w:r>
        <w:rPr>
          <w:rFonts w:ascii="Arial" w:hAnsi="Arial" w:cs="Arial"/>
          <w:sz w:val="20"/>
        </w:rPr>
        <w:t>es</w:t>
      </w:r>
      <w:r w:rsidRPr="002029DC">
        <w:rPr>
          <w:rFonts w:ascii="Arial" w:hAnsi="Arial" w:cs="Arial"/>
          <w:sz w:val="20"/>
        </w:rPr>
        <w:t xml:space="preserve"> Vertrages, jedoch mit der Maßgabe, dass die Reallast mit ihrer Eintragung beginnt, zugunsten des jeweiligen Grund</w:t>
      </w:r>
      <w:r w:rsidRPr="002029DC">
        <w:rPr>
          <w:rFonts w:ascii="Arial" w:hAnsi="Arial" w:cs="Arial"/>
          <w:sz w:val="20"/>
        </w:rPr>
        <w:softHyphen/>
        <w:t>stückseigentümers,</w:t>
      </w:r>
    </w:p>
    <w:p w:rsidR="00F1643E" w:rsidRPr="002029DC" w:rsidRDefault="00F1643E" w:rsidP="00F1643E">
      <w:pPr>
        <w:tabs>
          <w:tab w:val="left" w:pos="540"/>
          <w:tab w:val="left" w:pos="1080"/>
          <w:tab w:val="left" w:pos="1740"/>
          <w:tab w:val="left" w:pos="2454"/>
          <w:tab w:val="left" w:pos="3162"/>
          <w:tab w:val="left" w:pos="3870"/>
          <w:tab w:val="left" w:pos="4578"/>
          <w:tab w:val="left" w:pos="5286"/>
          <w:tab w:val="left" w:pos="5994"/>
          <w:tab w:val="left" w:pos="6708"/>
          <w:tab w:val="left" w:pos="7416"/>
          <w:tab w:val="left" w:pos="8124"/>
        </w:tabs>
        <w:ind w:left="1080" w:hanging="1080"/>
        <w:jc w:val="both"/>
        <w:rPr>
          <w:rFonts w:ascii="Arial" w:hAnsi="Arial" w:cs="Arial"/>
          <w:sz w:val="20"/>
        </w:rPr>
      </w:pPr>
      <w:r w:rsidRPr="002029DC">
        <w:rPr>
          <w:rFonts w:ascii="Arial" w:hAnsi="Arial" w:cs="Arial"/>
          <w:sz w:val="20"/>
        </w:rPr>
        <w:tab/>
        <w:t>c)</w:t>
      </w:r>
      <w:r w:rsidRPr="002029DC">
        <w:rPr>
          <w:rFonts w:ascii="Arial" w:hAnsi="Arial" w:cs="Arial"/>
          <w:sz w:val="20"/>
        </w:rPr>
        <w:tab/>
        <w:t xml:space="preserve">in Abt. II unter </w:t>
      </w:r>
      <w:r w:rsidR="00FD0B8A" w:rsidRPr="002029DC">
        <w:rPr>
          <w:rFonts w:ascii="Arial" w:hAnsi="Arial" w:cs="Arial"/>
          <w:sz w:val="20"/>
        </w:rPr>
        <w:t xml:space="preserve">Nummer </w:t>
      </w:r>
      <w:r w:rsidR="00FD0B8A">
        <w:rPr>
          <w:rFonts w:ascii="Arial" w:hAnsi="Arial" w:cs="Arial"/>
          <w:sz w:val="20"/>
        </w:rPr>
        <w:t>2</w:t>
      </w:r>
      <w:r w:rsidRPr="002029DC">
        <w:rPr>
          <w:rFonts w:ascii="Arial" w:hAnsi="Arial" w:cs="Arial"/>
          <w:sz w:val="20"/>
        </w:rPr>
        <w:t xml:space="preserve"> ein dingliches </w:t>
      </w:r>
      <w:r w:rsidR="00FD0B8A" w:rsidRPr="002029DC">
        <w:rPr>
          <w:rFonts w:ascii="Arial" w:hAnsi="Arial" w:cs="Arial"/>
          <w:sz w:val="20"/>
        </w:rPr>
        <w:t xml:space="preserve">Vorkaufsrecht </w:t>
      </w:r>
      <w:r w:rsidR="00FD0B8A">
        <w:rPr>
          <w:rFonts w:ascii="Arial" w:hAnsi="Arial" w:cs="Arial"/>
          <w:sz w:val="20"/>
        </w:rPr>
        <w:t>gemäß</w:t>
      </w:r>
      <w:r w:rsidRPr="002029DC">
        <w:rPr>
          <w:rFonts w:ascii="Arial" w:hAnsi="Arial" w:cs="Arial"/>
          <w:sz w:val="20"/>
        </w:rPr>
        <w:t xml:space="preserve"> § 1</w:t>
      </w:r>
      <w:r w:rsidR="00C54094">
        <w:rPr>
          <w:rFonts w:ascii="Arial" w:hAnsi="Arial" w:cs="Arial"/>
          <w:sz w:val="20"/>
        </w:rPr>
        <w:t>5</w:t>
      </w:r>
      <w:r w:rsidRPr="002029DC">
        <w:rPr>
          <w:rFonts w:ascii="Arial" w:hAnsi="Arial" w:cs="Arial"/>
          <w:sz w:val="20"/>
        </w:rPr>
        <w:t xml:space="preserve"> dieses Vertrages im Rang nach der in Abt. II unter Nummer 1 einzutragenden Erbbauzinsreallast. </w:t>
      </w:r>
    </w:p>
    <w:p w:rsidR="00F1643E" w:rsidRDefault="00F1643E" w:rsidP="00F1643E">
      <w:pPr>
        <w:pStyle w:val="Listenabsatz"/>
        <w:tabs>
          <w:tab w:val="left" w:pos="-1092"/>
          <w:tab w:val="left" w:pos="430"/>
          <w:tab w:val="left" w:pos="997"/>
          <w:tab w:val="left" w:pos="1740"/>
          <w:tab w:val="left" w:pos="2454"/>
          <w:tab w:val="left" w:pos="3162"/>
          <w:tab w:val="left" w:pos="3870"/>
          <w:tab w:val="left" w:pos="4578"/>
          <w:tab w:val="left" w:pos="5286"/>
          <w:tab w:val="left" w:pos="5994"/>
          <w:tab w:val="left" w:pos="6708"/>
          <w:tab w:val="left" w:pos="7416"/>
          <w:tab w:val="left" w:pos="8124"/>
        </w:tabs>
        <w:ind w:left="720"/>
        <w:jc w:val="both"/>
        <w:rPr>
          <w:rFonts w:ascii="Arial" w:hAnsi="Arial" w:cs="Arial"/>
          <w:sz w:val="20"/>
        </w:rPr>
      </w:pPr>
    </w:p>
    <w:p w:rsidR="00F1643E" w:rsidRDefault="00F1643E" w:rsidP="00F1643E">
      <w:pPr>
        <w:pStyle w:val="Listenabsatz"/>
        <w:numPr>
          <w:ilvl w:val="0"/>
          <w:numId w:val="18"/>
        </w:numPr>
        <w:tabs>
          <w:tab w:val="left" w:pos="567"/>
          <w:tab w:val="left" w:pos="1032"/>
          <w:tab w:val="left" w:pos="1740"/>
          <w:tab w:val="left" w:pos="2454"/>
          <w:tab w:val="left" w:pos="3162"/>
          <w:tab w:val="left" w:pos="3870"/>
          <w:tab w:val="left" w:pos="4578"/>
          <w:tab w:val="left" w:pos="5286"/>
          <w:tab w:val="left" w:pos="5994"/>
          <w:tab w:val="left" w:pos="6708"/>
          <w:tab w:val="left" w:pos="7416"/>
          <w:tab w:val="left" w:pos="8124"/>
        </w:tabs>
        <w:ind w:left="567" w:hanging="567"/>
        <w:jc w:val="both"/>
        <w:outlineLvl w:val="0"/>
        <w:rPr>
          <w:rFonts w:ascii="Arial" w:hAnsi="Arial" w:cs="Arial"/>
          <w:sz w:val="20"/>
        </w:rPr>
      </w:pPr>
      <w:r w:rsidRPr="00F70F4C">
        <w:rPr>
          <w:rFonts w:ascii="Arial" w:hAnsi="Arial" w:cs="Arial"/>
          <w:sz w:val="20"/>
        </w:rPr>
        <w:t>Der Notar wird mit der grundbuchmäßigen Durchführung dieser Urkunde sowie der Einholung sämtlicher Genehmigungen beauftragt</w:t>
      </w:r>
      <w:r>
        <w:rPr>
          <w:rFonts w:ascii="Arial" w:hAnsi="Arial" w:cs="Arial"/>
          <w:sz w:val="20"/>
        </w:rPr>
        <w:t xml:space="preserve">. Er wird ferner </w:t>
      </w:r>
      <w:r w:rsidRPr="00F70F4C">
        <w:rPr>
          <w:rFonts w:ascii="Arial" w:hAnsi="Arial" w:cs="Arial"/>
          <w:sz w:val="20"/>
        </w:rPr>
        <w:t xml:space="preserve">zu jeder Antragstellung, </w:t>
      </w:r>
      <w:r>
        <w:rPr>
          <w:rFonts w:ascii="Arial" w:hAnsi="Arial" w:cs="Arial"/>
          <w:sz w:val="20"/>
        </w:rPr>
        <w:t>Antragse</w:t>
      </w:r>
      <w:r w:rsidRPr="00F70F4C">
        <w:rPr>
          <w:rFonts w:ascii="Arial" w:hAnsi="Arial" w:cs="Arial"/>
          <w:sz w:val="20"/>
        </w:rPr>
        <w:t xml:space="preserve">inschränkung und Antragsrücknahme namens aller Beteiligten aus dieser oder aus fremden Urkunden bevollmächtigt, ebenso zur Abgabe aller Bewilligungen und Anträge namens der Beteiligten, die der Notar zum Vollzug dieser Urkunde oder zur Behebung von Beanstandungen des Grundbuchamtes für erforderlich oder zweckdienlich hält. </w:t>
      </w:r>
    </w:p>
    <w:p w:rsidR="00F1643E" w:rsidRDefault="00F1643E" w:rsidP="00F1643E">
      <w:pPr>
        <w:pStyle w:val="Listenabsatz"/>
        <w:tabs>
          <w:tab w:val="left" w:pos="567"/>
          <w:tab w:val="left" w:pos="1032"/>
          <w:tab w:val="left" w:pos="1740"/>
          <w:tab w:val="left" w:pos="2454"/>
          <w:tab w:val="left" w:pos="3162"/>
          <w:tab w:val="left" w:pos="3870"/>
          <w:tab w:val="left" w:pos="4578"/>
          <w:tab w:val="left" w:pos="5286"/>
          <w:tab w:val="left" w:pos="5994"/>
          <w:tab w:val="left" w:pos="6708"/>
          <w:tab w:val="left" w:pos="7416"/>
          <w:tab w:val="left" w:pos="8124"/>
        </w:tabs>
        <w:ind w:left="567"/>
        <w:jc w:val="both"/>
        <w:outlineLvl w:val="0"/>
        <w:rPr>
          <w:rFonts w:ascii="Arial" w:hAnsi="Arial" w:cs="Arial"/>
          <w:sz w:val="20"/>
        </w:rPr>
      </w:pPr>
    </w:p>
    <w:p w:rsidR="00F1643E" w:rsidRPr="007F4BB3" w:rsidRDefault="00F1643E" w:rsidP="00421F37">
      <w:pPr>
        <w:pStyle w:val="Listenabsatz"/>
        <w:numPr>
          <w:ilvl w:val="0"/>
          <w:numId w:val="18"/>
        </w:numPr>
        <w:tabs>
          <w:tab w:val="left" w:pos="567"/>
          <w:tab w:val="left" w:pos="1032"/>
          <w:tab w:val="left" w:pos="1740"/>
          <w:tab w:val="left" w:pos="2454"/>
          <w:tab w:val="left" w:pos="3162"/>
          <w:tab w:val="left" w:pos="3870"/>
          <w:tab w:val="left" w:pos="4578"/>
          <w:tab w:val="left" w:pos="5286"/>
          <w:tab w:val="left" w:pos="5994"/>
          <w:tab w:val="left" w:pos="6708"/>
          <w:tab w:val="left" w:pos="7416"/>
          <w:tab w:val="left" w:pos="8124"/>
        </w:tabs>
        <w:ind w:left="567" w:hanging="567"/>
        <w:jc w:val="both"/>
        <w:outlineLvl w:val="0"/>
        <w:rPr>
          <w:rFonts w:ascii="Arial" w:hAnsi="Arial" w:cs="Arial"/>
          <w:sz w:val="20"/>
        </w:rPr>
      </w:pPr>
      <w:r w:rsidRPr="007F4BB3">
        <w:rPr>
          <w:rFonts w:ascii="Arial" w:hAnsi="Arial" w:cs="Arial"/>
          <w:sz w:val="20"/>
        </w:rPr>
        <w:t xml:space="preserve">Alle Grundbuchnachrichten werden an die Beteiligten unmittelbar und an den Notar gesondert erbeten. </w:t>
      </w:r>
    </w:p>
    <w:p w:rsidR="00782336" w:rsidRDefault="00782336" w:rsidP="00FD0B8A">
      <w:pPr>
        <w:tabs>
          <w:tab w:val="left" w:pos="-1092"/>
          <w:tab w:val="left" w:pos="430"/>
          <w:tab w:val="left" w:pos="997"/>
          <w:tab w:val="left" w:pos="1740"/>
          <w:tab w:val="left" w:pos="2454"/>
          <w:tab w:val="left" w:pos="3162"/>
          <w:tab w:val="left" w:pos="3870"/>
          <w:tab w:val="left" w:pos="4578"/>
          <w:tab w:val="left" w:pos="5286"/>
          <w:tab w:val="left" w:pos="5994"/>
          <w:tab w:val="left" w:pos="6708"/>
          <w:tab w:val="left" w:pos="7416"/>
          <w:tab w:val="left" w:pos="8124"/>
        </w:tabs>
        <w:outlineLvl w:val="0"/>
        <w:rPr>
          <w:rFonts w:ascii="Arial" w:hAnsi="Arial" w:cs="Arial"/>
          <w:sz w:val="20"/>
        </w:rPr>
      </w:pPr>
    </w:p>
    <w:p w:rsidR="00C61DA9" w:rsidRPr="002029DC" w:rsidRDefault="00F1643E" w:rsidP="00DB038E">
      <w:pPr>
        <w:rPr>
          <w:rFonts w:ascii="Arial" w:hAnsi="Arial" w:cs="Arial"/>
          <w:sz w:val="20"/>
        </w:rPr>
      </w:pPr>
      <w:r w:rsidRPr="002029DC">
        <w:rPr>
          <w:rFonts w:ascii="Arial" w:hAnsi="Arial" w:cs="Arial"/>
          <w:sz w:val="20"/>
        </w:rPr>
        <w:t>Diese Niederschrift wurde vorgelesen, von den Erschienenen genehmigt und eigenhändig unterschrieben.</w:t>
      </w:r>
    </w:p>
    <w:sectPr w:rsidR="00C61DA9" w:rsidRPr="002029DC" w:rsidSect="0069794A">
      <w:headerReference w:type="even" r:id="rId8"/>
      <w:headerReference w:type="default" r:id="rId9"/>
      <w:footerReference w:type="first" r:id="rId10"/>
      <w:pgSz w:w="11906" w:h="16838"/>
      <w:pgMar w:top="709" w:right="1274" w:bottom="426"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AD1" w:rsidRDefault="00062AD1" w:rsidP="000C0AD0">
      <w:r>
        <w:separator/>
      </w:r>
    </w:p>
  </w:endnote>
  <w:endnote w:type="continuationSeparator" w:id="0">
    <w:p w:rsidR="00062AD1" w:rsidRDefault="00062AD1" w:rsidP="000C0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 Sans ITC TT">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embo for CHB">
    <w:altName w:val="Times New Roman"/>
    <w:panose1 w:val="00000000000000000000"/>
    <w:charset w:val="00"/>
    <w:family w:val="roman"/>
    <w:notTrueType/>
    <w:pitch w:val="variable"/>
    <w:sig w:usb0="A000002F"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33E" w:rsidRPr="00A61747" w:rsidRDefault="00A61747">
    <w:pPr>
      <w:pStyle w:val="Fuzeile"/>
      <w:rPr>
        <w:rFonts w:ascii="Arial" w:hAnsi="Arial" w:cs="Arial"/>
        <w:sz w:val="16"/>
        <w:szCs w:val="16"/>
      </w:rPr>
    </w:pPr>
    <w:r w:rsidRPr="00A61747">
      <w:rPr>
        <w:rFonts w:ascii="Arial" w:hAnsi="Arial" w:cs="Arial"/>
        <w:sz w:val="16"/>
        <w:szCs w:val="16"/>
      </w:rPr>
      <w:t>Vertragsmuster 1 des Erzbistu</w:t>
    </w:r>
    <w:r w:rsidR="00A35319">
      <w:rPr>
        <w:rFonts w:ascii="Arial" w:hAnsi="Arial" w:cs="Arial"/>
        <w:sz w:val="16"/>
        <w:szCs w:val="16"/>
      </w:rPr>
      <w:t>ms Köln, Stabsabteilung Recht 08/</w:t>
    </w:r>
    <w:r w:rsidRPr="00A61747">
      <w:rPr>
        <w:rFonts w:ascii="Arial" w:hAnsi="Arial" w:cs="Arial"/>
        <w:sz w:val="16"/>
        <w:szCs w:val="16"/>
      </w:rPr>
      <w:t>2022</w:t>
    </w:r>
    <w:r>
      <w:rPr>
        <w:rFonts w:ascii="Arial" w:hAnsi="Arial" w:cs="Arial"/>
        <w:sz w:val="16"/>
        <w:szCs w:val="16"/>
      </w:rPr>
      <w:t xml:space="preserve"> (</w:t>
    </w:r>
    <w:r w:rsidR="00A35319">
      <w:rPr>
        <w:rFonts w:ascii="Arial" w:hAnsi="Arial" w:cs="Arial"/>
        <w:sz w:val="16"/>
        <w:szCs w:val="16"/>
      </w:rPr>
      <w:t>überwiegende Wohnnutzung</w:t>
    </w:r>
    <w:r>
      <w:rPr>
        <w:rFonts w:ascii="Arial" w:hAnsi="Arial" w:cs="Arial"/>
        <w:sz w:val="16"/>
        <w:szCs w:val="16"/>
      </w:rPr>
      <w:t>)</w:t>
    </w:r>
  </w:p>
  <w:p w:rsidR="0085033E" w:rsidRDefault="008503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AD1" w:rsidRDefault="00062AD1" w:rsidP="000C0AD0">
      <w:r>
        <w:separator/>
      </w:r>
    </w:p>
  </w:footnote>
  <w:footnote w:type="continuationSeparator" w:id="0">
    <w:p w:rsidR="00062AD1" w:rsidRDefault="00062AD1" w:rsidP="000C0AD0">
      <w:r>
        <w:continuationSeparator/>
      </w:r>
    </w:p>
  </w:footnote>
  <w:footnote w:id="1">
    <w:p w:rsidR="00062AD1" w:rsidRDefault="00062AD1" w:rsidP="00F1643E">
      <w:pPr>
        <w:pStyle w:val="Funotentext"/>
        <w:rPr>
          <w:rFonts w:ascii="Arial" w:hAnsi="Arial" w:cs="Arial"/>
          <w:sz w:val="16"/>
          <w:szCs w:val="16"/>
        </w:rPr>
      </w:pPr>
      <w:r>
        <w:rPr>
          <w:rStyle w:val="Funotenzeichen"/>
        </w:rPr>
        <w:footnoteRef/>
      </w:r>
      <w:r>
        <w:t xml:space="preserve"> </w:t>
      </w:r>
      <w:r w:rsidRPr="009D063F">
        <w:rPr>
          <w:rFonts w:ascii="Arial" w:hAnsi="Arial" w:cs="Arial"/>
          <w:sz w:val="16"/>
          <w:szCs w:val="16"/>
        </w:rPr>
        <w:t>Die Art des zu errichtenden Bauwerkes ist jeweils zutreffend anzugeben; z.B. Mehrfamilienhaus mit Tiefgarage oder Bürogebäude mit einer Hausmeisterwohnung usw.</w:t>
      </w:r>
    </w:p>
    <w:p w:rsidR="00062AD1" w:rsidRDefault="00062AD1" w:rsidP="00F1643E">
      <w:pPr>
        <w:pStyle w:val="Funotentext"/>
      </w:pPr>
      <w:r>
        <w:rPr>
          <w:rFonts w:ascii="Arial" w:hAnsi="Arial" w:cs="Arial"/>
          <w:sz w:val="16"/>
          <w:szCs w:val="16"/>
        </w:rPr>
        <w:t xml:space="preserve">Nichtzutreffendes ist zu streichen. </w:t>
      </w:r>
    </w:p>
  </w:footnote>
  <w:footnote w:id="2">
    <w:p w:rsidR="006D415E" w:rsidRPr="00FD0B8A" w:rsidRDefault="006D415E">
      <w:pPr>
        <w:pStyle w:val="Funotentext"/>
        <w:rPr>
          <w:sz w:val="16"/>
          <w:szCs w:val="16"/>
        </w:rPr>
      </w:pPr>
      <w:r w:rsidRPr="00FD0B8A">
        <w:rPr>
          <w:rStyle w:val="Funotenzeichen"/>
          <w:sz w:val="16"/>
          <w:szCs w:val="16"/>
        </w:rPr>
        <w:footnoteRef/>
      </w:r>
      <w:r w:rsidRPr="00FD0B8A">
        <w:rPr>
          <w:sz w:val="16"/>
          <w:szCs w:val="16"/>
        </w:rPr>
        <w:t xml:space="preserve"> </w:t>
      </w:r>
      <w:r w:rsidRPr="00FD0B8A">
        <w:rPr>
          <w:rFonts w:ascii="Arial" w:hAnsi="Arial" w:cs="Arial"/>
          <w:sz w:val="16"/>
          <w:szCs w:val="16"/>
        </w:rPr>
        <w:t xml:space="preserve">Enthält der Vertrag weitere Zahlungsverpflichtungen des Erbbauberechtigten, so ist auch </w:t>
      </w:r>
      <w:r w:rsidR="002473E9">
        <w:rPr>
          <w:rFonts w:ascii="Arial" w:hAnsi="Arial" w:cs="Arial"/>
          <w:sz w:val="16"/>
          <w:szCs w:val="16"/>
        </w:rPr>
        <w:t xml:space="preserve">wegen dieser Zahlungsverpflichtungen </w:t>
      </w:r>
      <w:r w:rsidR="002473E9" w:rsidRPr="00FD0B8A">
        <w:rPr>
          <w:rFonts w:ascii="Arial" w:hAnsi="Arial" w:cs="Arial"/>
          <w:sz w:val="16"/>
          <w:szCs w:val="16"/>
        </w:rPr>
        <w:t>die</w:t>
      </w:r>
      <w:r w:rsidRPr="00FD0B8A">
        <w:rPr>
          <w:rFonts w:ascii="Arial" w:hAnsi="Arial" w:cs="Arial"/>
          <w:sz w:val="16"/>
          <w:szCs w:val="16"/>
        </w:rPr>
        <w:t xml:space="preserve"> Zwangsvollstreckungsunterwerfung zu erklären.</w:t>
      </w:r>
      <w:r w:rsidRPr="00FD0B8A">
        <w:rPr>
          <w:sz w:val="16"/>
          <w:szCs w:val="16"/>
        </w:rPr>
        <w:t xml:space="preserve"> </w:t>
      </w:r>
    </w:p>
  </w:footnote>
  <w:footnote w:id="3">
    <w:p w:rsidR="00347412" w:rsidRPr="00347412" w:rsidRDefault="00347412">
      <w:pPr>
        <w:pStyle w:val="Funotentext"/>
        <w:rPr>
          <w:sz w:val="16"/>
          <w:szCs w:val="16"/>
        </w:rPr>
      </w:pPr>
      <w:r w:rsidRPr="00347412">
        <w:rPr>
          <w:rFonts w:ascii="Arial" w:hAnsi="Arial" w:cs="Arial"/>
          <w:sz w:val="16"/>
          <w:szCs w:val="16"/>
        </w:rPr>
        <w:footnoteRef/>
      </w:r>
      <w:r w:rsidRPr="00347412">
        <w:rPr>
          <w:rFonts w:ascii="Arial" w:hAnsi="Arial" w:cs="Arial"/>
          <w:sz w:val="16"/>
          <w:szCs w:val="16"/>
        </w:rPr>
        <w:t xml:space="preserve"> An dieser Stelle des Vertrages ist konkret zu vereinbaren, welcher Vertragspartner welche Erschließungs- und Anliegerbeiträge, naturschutzrechtliche Ausgleichsbeiträge usw. zu tragen hat. Bei der gewählten Formulierung handelt es sich lediglich um einen Vorschlag, der eine von vielen Möglichkeiten abdeckt!</w:t>
      </w:r>
    </w:p>
  </w:footnote>
  <w:footnote w:id="4">
    <w:p w:rsidR="00062AD1" w:rsidRDefault="00062AD1" w:rsidP="00F1643E">
      <w:pPr>
        <w:pStyle w:val="Funotentext"/>
      </w:pPr>
      <w:r w:rsidRPr="00D614ED">
        <w:rPr>
          <w:rFonts w:ascii="Arial" w:hAnsi="Arial" w:cs="Arial"/>
          <w:sz w:val="16"/>
          <w:szCs w:val="16"/>
          <w:vertAlign w:val="superscript"/>
        </w:rPr>
        <w:footnoteRef/>
      </w:r>
      <w:r w:rsidRPr="00D614ED">
        <w:rPr>
          <w:rFonts w:ascii="Arial" w:hAnsi="Arial" w:cs="Arial"/>
          <w:sz w:val="16"/>
          <w:szCs w:val="16"/>
        </w:rPr>
        <w:t xml:space="preserve"> Handelt es sich um ein Gesamterbbaurecht oder sind mehrere Grundstückseigentümer Gläubiger der Erbbauzinsreallast, so ist anzugeben, dass die Reallast den Grundstückseigentümern in Gesamtberechtigung des § 428 BGB zusteht.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AD1" w:rsidRDefault="009F5A59" w:rsidP="00DF28B1">
    <w:pPr>
      <w:pStyle w:val="Kopfzeile"/>
      <w:framePr w:wrap="around" w:vAnchor="text" w:hAnchor="margin" w:xAlign="center" w:y="1"/>
      <w:rPr>
        <w:rStyle w:val="Seitenzahl"/>
      </w:rPr>
    </w:pPr>
    <w:r>
      <w:rPr>
        <w:rStyle w:val="Seitenzahl"/>
      </w:rPr>
      <w:fldChar w:fldCharType="begin"/>
    </w:r>
    <w:r w:rsidR="00062AD1">
      <w:rPr>
        <w:rStyle w:val="Seitenzahl"/>
      </w:rPr>
      <w:instrText xml:space="preserve">PAGE  </w:instrText>
    </w:r>
    <w:r>
      <w:rPr>
        <w:rStyle w:val="Seitenzahl"/>
      </w:rPr>
      <w:fldChar w:fldCharType="end"/>
    </w:r>
  </w:p>
  <w:p w:rsidR="00062AD1" w:rsidRDefault="00062AD1" w:rsidP="00DF28B1">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AD1" w:rsidRPr="00DF28B1" w:rsidRDefault="00062AD1" w:rsidP="00DF28B1">
    <w:pPr>
      <w:pStyle w:val="Kopfzeile"/>
      <w:framePr w:wrap="around" w:vAnchor="text" w:hAnchor="margin" w:xAlign="center" w:y="1"/>
      <w:rPr>
        <w:rStyle w:val="Seitenzahl"/>
        <w:rFonts w:ascii="Arial" w:hAnsi="Arial" w:cs="Arial"/>
        <w:sz w:val="22"/>
        <w:szCs w:val="22"/>
      </w:rPr>
    </w:pPr>
    <w:r w:rsidRPr="00DF28B1">
      <w:rPr>
        <w:rStyle w:val="Seitenzahl"/>
        <w:rFonts w:ascii="Arial" w:hAnsi="Arial" w:cs="Arial"/>
        <w:sz w:val="22"/>
        <w:szCs w:val="22"/>
      </w:rPr>
      <w:t xml:space="preserve">- Seite </w:t>
    </w:r>
    <w:r w:rsidR="009F5A59" w:rsidRPr="00DF28B1">
      <w:rPr>
        <w:rStyle w:val="Seitenzahl"/>
        <w:rFonts w:ascii="Arial" w:hAnsi="Arial" w:cs="Arial"/>
        <w:sz w:val="22"/>
        <w:szCs w:val="22"/>
      </w:rPr>
      <w:fldChar w:fldCharType="begin"/>
    </w:r>
    <w:r w:rsidRPr="00DF28B1">
      <w:rPr>
        <w:rStyle w:val="Seitenzahl"/>
        <w:rFonts w:ascii="Arial" w:hAnsi="Arial" w:cs="Arial"/>
        <w:sz w:val="22"/>
        <w:szCs w:val="22"/>
      </w:rPr>
      <w:instrText xml:space="preserve">PAGE  </w:instrText>
    </w:r>
    <w:r w:rsidR="009F5A59" w:rsidRPr="00DF28B1">
      <w:rPr>
        <w:rStyle w:val="Seitenzahl"/>
        <w:rFonts w:ascii="Arial" w:hAnsi="Arial" w:cs="Arial"/>
        <w:sz w:val="22"/>
        <w:szCs w:val="22"/>
      </w:rPr>
      <w:fldChar w:fldCharType="separate"/>
    </w:r>
    <w:r w:rsidR="006D790C">
      <w:rPr>
        <w:rStyle w:val="Seitenzahl"/>
        <w:rFonts w:ascii="Arial" w:hAnsi="Arial" w:cs="Arial"/>
        <w:noProof/>
        <w:sz w:val="22"/>
        <w:szCs w:val="22"/>
      </w:rPr>
      <w:t>4</w:t>
    </w:r>
    <w:r w:rsidR="009F5A59" w:rsidRPr="00DF28B1">
      <w:rPr>
        <w:rStyle w:val="Seitenzahl"/>
        <w:rFonts w:ascii="Arial" w:hAnsi="Arial" w:cs="Arial"/>
        <w:sz w:val="22"/>
        <w:szCs w:val="22"/>
      </w:rPr>
      <w:fldChar w:fldCharType="end"/>
    </w:r>
    <w:r w:rsidRPr="00DF28B1">
      <w:rPr>
        <w:rStyle w:val="Seitenzahl"/>
        <w:rFonts w:ascii="Arial" w:hAnsi="Arial" w:cs="Arial"/>
        <w:sz w:val="22"/>
        <w:szCs w:val="22"/>
      </w:rPr>
      <w:t xml:space="preserve"> -</w:t>
    </w:r>
  </w:p>
  <w:p w:rsidR="00062AD1" w:rsidRDefault="00062AD1" w:rsidP="00DF28B1">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0729"/>
    <w:multiLevelType w:val="multilevel"/>
    <w:tmpl w:val="D3120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C2DF9"/>
    <w:multiLevelType w:val="hybridMultilevel"/>
    <w:tmpl w:val="3FD42EF2"/>
    <w:lvl w:ilvl="0" w:tplc="1BFE446C">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0B67241B"/>
    <w:multiLevelType w:val="hybridMultilevel"/>
    <w:tmpl w:val="387075BC"/>
    <w:lvl w:ilvl="0" w:tplc="09706878">
      <w:start w:val="1"/>
      <w:numFmt w:val="lowerLetter"/>
      <w:lvlText w:val="%1)"/>
      <w:lvlJc w:val="left"/>
      <w:pPr>
        <w:ind w:left="900" w:hanging="360"/>
      </w:pPr>
      <w:rPr>
        <w:rFonts w:hint="default"/>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3" w15:restartNumberingAfterBreak="0">
    <w:nsid w:val="105F3DE7"/>
    <w:multiLevelType w:val="hybridMultilevel"/>
    <w:tmpl w:val="6AEC68F8"/>
    <w:lvl w:ilvl="0" w:tplc="1BFE446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061CA3"/>
    <w:multiLevelType w:val="hybridMultilevel"/>
    <w:tmpl w:val="9648BB82"/>
    <w:lvl w:ilvl="0" w:tplc="D32A77CA">
      <w:start w:val="2"/>
      <w:numFmt w:val="decimal"/>
      <w:lvlText w:val="(%1)"/>
      <w:lvlJc w:val="left"/>
      <w:pPr>
        <w:tabs>
          <w:tab w:val="num" w:pos="8015"/>
        </w:tabs>
        <w:ind w:left="8015"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88B332F"/>
    <w:multiLevelType w:val="hybridMultilevel"/>
    <w:tmpl w:val="49803BA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43503C"/>
    <w:multiLevelType w:val="hybridMultilevel"/>
    <w:tmpl w:val="0868CAE6"/>
    <w:lvl w:ilvl="0" w:tplc="C6AC6EC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947017D"/>
    <w:multiLevelType w:val="hybridMultilevel"/>
    <w:tmpl w:val="82988C7A"/>
    <w:lvl w:ilvl="0" w:tplc="50BCBFA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21C409D1"/>
    <w:multiLevelType w:val="hybridMultilevel"/>
    <w:tmpl w:val="A954AE14"/>
    <w:lvl w:ilvl="0" w:tplc="04070015">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345570E"/>
    <w:multiLevelType w:val="hybridMultilevel"/>
    <w:tmpl w:val="A606E054"/>
    <w:lvl w:ilvl="0" w:tplc="196EEFC2">
      <w:start w:val="1"/>
      <w:numFmt w:val="bullet"/>
      <w:lvlText w:val="-"/>
      <w:lvlJc w:val="left"/>
      <w:pPr>
        <w:ind w:left="2310" w:hanging="360"/>
      </w:pPr>
      <w:rPr>
        <w:rFonts w:ascii="Officina Sans ITC TT" w:eastAsiaTheme="minorHAnsi" w:hAnsi="Officina Sans ITC TT" w:cstheme="minorBidi" w:hint="default"/>
      </w:rPr>
    </w:lvl>
    <w:lvl w:ilvl="1" w:tplc="04070003" w:tentative="1">
      <w:start w:val="1"/>
      <w:numFmt w:val="bullet"/>
      <w:lvlText w:val="o"/>
      <w:lvlJc w:val="left"/>
      <w:pPr>
        <w:ind w:left="3030" w:hanging="360"/>
      </w:pPr>
      <w:rPr>
        <w:rFonts w:ascii="Courier New" w:hAnsi="Courier New" w:cs="Courier New" w:hint="default"/>
      </w:rPr>
    </w:lvl>
    <w:lvl w:ilvl="2" w:tplc="04070005" w:tentative="1">
      <w:start w:val="1"/>
      <w:numFmt w:val="bullet"/>
      <w:lvlText w:val=""/>
      <w:lvlJc w:val="left"/>
      <w:pPr>
        <w:ind w:left="3750" w:hanging="360"/>
      </w:pPr>
      <w:rPr>
        <w:rFonts w:ascii="Wingdings" w:hAnsi="Wingdings" w:hint="default"/>
      </w:rPr>
    </w:lvl>
    <w:lvl w:ilvl="3" w:tplc="04070001" w:tentative="1">
      <w:start w:val="1"/>
      <w:numFmt w:val="bullet"/>
      <w:lvlText w:val=""/>
      <w:lvlJc w:val="left"/>
      <w:pPr>
        <w:ind w:left="4470" w:hanging="360"/>
      </w:pPr>
      <w:rPr>
        <w:rFonts w:ascii="Symbol" w:hAnsi="Symbol" w:hint="default"/>
      </w:rPr>
    </w:lvl>
    <w:lvl w:ilvl="4" w:tplc="04070003" w:tentative="1">
      <w:start w:val="1"/>
      <w:numFmt w:val="bullet"/>
      <w:lvlText w:val="o"/>
      <w:lvlJc w:val="left"/>
      <w:pPr>
        <w:ind w:left="5190" w:hanging="360"/>
      </w:pPr>
      <w:rPr>
        <w:rFonts w:ascii="Courier New" w:hAnsi="Courier New" w:cs="Courier New" w:hint="default"/>
      </w:rPr>
    </w:lvl>
    <w:lvl w:ilvl="5" w:tplc="04070005" w:tentative="1">
      <w:start w:val="1"/>
      <w:numFmt w:val="bullet"/>
      <w:lvlText w:val=""/>
      <w:lvlJc w:val="left"/>
      <w:pPr>
        <w:ind w:left="5910" w:hanging="360"/>
      </w:pPr>
      <w:rPr>
        <w:rFonts w:ascii="Wingdings" w:hAnsi="Wingdings" w:hint="default"/>
      </w:rPr>
    </w:lvl>
    <w:lvl w:ilvl="6" w:tplc="04070001" w:tentative="1">
      <w:start w:val="1"/>
      <w:numFmt w:val="bullet"/>
      <w:lvlText w:val=""/>
      <w:lvlJc w:val="left"/>
      <w:pPr>
        <w:ind w:left="6630" w:hanging="360"/>
      </w:pPr>
      <w:rPr>
        <w:rFonts w:ascii="Symbol" w:hAnsi="Symbol" w:hint="default"/>
      </w:rPr>
    </w:lvl>
    <w:lvl w:ilvl="7" w:tplc="04070003" w:tentative="1">
      <w:start w:val="1"/>
      <w:numFmt w:val="bullet"/>
      <w:lvlText w:val="o"/>
      <w:lvlJc w:val="left"/>
      <w:pPr>
        <w:ind w:left="7350" w:hanging="360"/>
      </w:pPr>
      <w:rPr>
        <w:rFonts w:ascii="Courier New" w:hAnsi="Courier New" w:cs="Courier New" w:hint="default"/>
      </w:rPr>
    </w:lvl>
    <w:lvl w:ilvl="8" w:tplc="04070005" w:tentative="1">
      <w:start w:val="1"/>
      <w:numFmt w:val="bullet"/>
      <w:lvlText w:val=""/>
      <w:lvlJc w:val="left"/>
      <w:pPr>
        <w:ind w:left="8070" w:hanging="360"/>
      </w:pPr>
      <w:rPr>
        <w:rFonts w:ascii="Wingdings" w:hAnsi="Wingdings" w:hint="default"/>
      </w:rPr>
    </w:lvl>
  </w:abstractNum>
  <w:abstractNum w:abstractNumId="10" w15:restartNumberingAfterBreak="0">
    <w:nsid w:val="24273046"/>
    <w:multiLevelType w:val="hybridMultilevel"/>
    <w:tmpl w:val="68982052"/>
    <w:lvl w:ilvl="0" w:tplc="CAA0E2E8">
      <w:start w:val="1"/>
      <w:numFmt w:val="decimal"/>
      <w:lvlText w:val="(%1)"/>
      <w:lvlJc w:val="left"/>
      <w:pPr>
        <w:tabs>
          <w:tab w:val="num" w:pos="720"/>
        </w:tabs>
        <w:ind w:left="720" w:hanging="360"/>
      </w:pPr>
      <w:rPr>
        <w:rFonts w:cs="Times New Roman" w:hint="default"/>
      </w:rPr>
    </w:lvl>
    <w:lvl w:ilvl="1" w:tplc="36224062">
      <w:start w:val="1"/>
      <w:numFmt w:val="lowerLetter"/>
      <w:lvlText w:val="%2)"/>
      <w:lvlJc w:val="left"/>
      <w:pPr>
        <w:tabs>
          <w:tab w:val="num" w:pos="1440"/>
        </w:tabs>
        <w:ind w:left="1440" w:hanging="360"/>
      </w:pPr>
      <w:rPr>
        <w:rFonts w:cs="Times New Roman" w:hint="default"/>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FA444D"/>
    <w:multiLevelType w:val="hybridMultilevel"/>
    <w:tmpl w:val="68982052"/>
    <w:lvl w:ilvl="0" w:tplc="CAA0E2E8">
      <w:start w:val="1"/>
      <w:numFmt w:val="decimal"/>
      <w:lvlText w:val="(%1)"/>
      <w:lvlJc w:val="left"/>
      <w:pPr>
        <w:tabs>
          <w:tab w:val="num" w:pos="720"/>
        </w:tabs>
        <w:ind w:left="720" w:hanging="360"/>
      </w:pPr>
      <w:rPr>
        <w:rFonts w:cs="Times New Roman" w:hint="default"/>
      </w:rPr>
    </w:lvl>
    <w:lvl w:ilvl="1" w:tplc="36224062">
      <w:start w:val="1"/>
      <w:numFmt w:val="lowerLetter"/>
      <w:lvlText w:val="%2)"/>
      <w:lvlJc w:val="left"/>
      <w:pPr>
        <w:tabs>
          <w:tab w:val="num" w:pos="1440"/>
        </w:tabs>
        <w:ind w:left="1440" w:hanging="360"/>
      </w:pPr>
      <w:rPr>
        <w:rFonts w:cs="Times New Roman" w:hint="default"/>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0B0BF4"/>
    <w:multiLevelType w:val="hybridMultilevel"/>
    <w:tmpl w:val="6AEC68F8"/>
    <w:lvl w:ilvl="0" w:tplc="1BFE446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932268"/>
    <w:multiLevelType w:val="hybridMultilevel"/>
    <w:tmpl w:val="F2BA4F58"/>
    <w:lvl w:ilvl="0" w:tplc="637E5AB8">
      <w:start w:val="1"/>
      <w:numFmt w:val="decimal"/>
      <w:lvlText w:val="(%1)"/>
      <w:lvlJc w:val="left"/>
      <w:pPr>
        <w:tabs>
          <w:tab w:val="num" w:pos="502"/>
        </w:tabs>
        <w:ind w:left="502" w:hanging="360"/>
      </w:pPr>
      <w:rPr>
        <w:rFonts w:cs="Times New Roman" w:hint="default"/>
        <w:color w:val="auto"/>
      </w:rPr>
    </w:lvl>
    <w:lvl w:ilvl="1" w:tplc="04070019" w:tentative="1">
      <w:start w:val="1"/>
      <w:numFmt w:val="lowerLetter"/>
      <w:lvlText w:val="%2."/>
      <w:lvlJc w:val="left"/>
      <w:pPr>
        <w:tabs>
          <w:tab w:val="num" w:pos="1800"/>
        </w:tabs>
        <w:ind w:left="1800" w:hanging="360"/>
      </w:pPr>
      <w:rPr>
        <w:rFonts w:cs="Times New Roman"/>
      </w:rPr>
    </w:lvl>
    <w:lvl w:ilvl="2" w:tplc="0407001B" w:tentative="1">
      <w:start w:val="1"/>
      <w:numFmt w:val="lowerRoman"/>
      <w:lvlText w:val="%3."/>
      <w:lvlJc w:val="right"/>
      <w:pPr>
        <w:tabs>
          <w:tab w:val="num" w:pos="2520"/>
        </w:tabs>
        <w:ind w:left="2520" w:hanging="180"/>
      </w:pPr>
      <w:rPr>
        <w:rFonts w:cs="Times New Roman"/>
      </w:rPr>
    </w:lvl>
    <w:lvl w:ilvl="3" w:tplc="0407000F" w:tentative="1">
      <w:start w:val="1"/>
      <w:numFmt w:val="decimal"/>
      <w:lvlText w:val="%4."/>
      <w:lvlJc w:val="left"/>
      <w:pPr>
        <w:tabs>
          <w:tab w:val="num" w:pos="3240"/>
        </w:tabs>
        <w:ind w:left="3240" w:hanging="360"/>
      </w:pPr>
      <w:rPr>
        <w:rFonts w:cs="Times New Roman"/>
      </w:rPr>
    </w:lvl>
    <w:lvl w:ilvl="4" w:tplc="04070019" w:tentative="1">
      <w:start w:val="1"/>
      <w:numFmt w:val="lowerLetter"/>
      <w:lvlText w:val="%5."/>
      <w:lvlJc w:val="left"/>
      <w:pPr>
        <w:tabs>
          <w:tab w:val="num" w:pos="3960"/>
        </w:tabs>
        <w:ind w:left="3960" w:hanging="360"/>
      </w:pPr>
      <w:rPr>
        <w:rFonts w:cs="Times New Roman"/>
      </w:rPr>
    </w:lvl>
    <w:lvl w:ilvl="5" w:tplc="0407001B" w:tentative="1">
      <w:start w:val="1"/>
      <w:numFmt w:val="lowerRoman"/>
      <w:lvlText w:val="%6."/>
      <w:lvlJc w:val="right"/>
      <w:pPr>
        <w:tabs>
          <w:tab w:val="num" w:pos="4680"/>
        </w:tabs>
        <w:ind w:left="4680" w:hanging="180"/>
      </w:pPr>
      <w:rPr>
        <w:rFonts w:cs="Times New Roman"/>
      </w:rPr>
    </w:lvl>
    <w:lvl w:ilvl="6" w:tplc="0407000F" w:tentative="1">
      <w:start w:val="1"/>
      <w:numFmt w:val="decimal"/>
      <w:lvlText w:val="%7."/>
      <w:lvlJc w:val="left"/>
      <w:pPr>
        <w:tabs>
          <w:tab w:val="num" w:pos="5400"/>
        </w:tabs>
        <w:ind w:left="5400" w:hanging="360"/>
      </w:pPr>
      <w:rPr>
        <w:rFonts w:cs="Times New Roman"/>
      </w:rPr>
    </w:lvl>
    <w:lvl w:ilvl="7" w:tplc="04070019" w:tentative="1">
      <w:start w:val="1"/>
      <w:numFmt w:val="lowerLetter"/>
      <w:lvlText w:val="%8."/>
      <w:lvlJc w:val="left"/>
      <w:pPr>
        <w:tabs>
          <w:tab w:val="num" w:pos="6120"/>
        </w:tabs>
        <w:ind w:left="6120" w:hanging="360"/>
      </w:pPr>
      <w:rPr>
        <w:rFonts w:cs="Times New Roman"/>
      </w:rPr>
    </w:lvl>
    <w:lvl w:ilvl="8" w:tplc="0407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3DB158B"/>
    <w:multiLevelType w:val="hybridMultilevel"/>
    <w:tmpl w:val="5A4C7A18"/>
    <w:lvl w:ilvl="0" w:tplc="CAA0E2E8">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D4A0B3A"/>
    <w:multiLevelType w:val="hybridMultilevel"/>
    <w:tmpl w:val="0868CAE6"/>
    <w:lvl w:ilvl="0" w:tplc="C6AC6EC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1150004"/>
    <w:multiLevelType w:val="hybridMultilevel"/>
    <w:tmpl w:val="6CE05BDA"/>
    <w:lvl w:ilvl="0" w:tplc="5974410A">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15:restartNumberingAfterBreak="0">
    <w:nsid w:val="4C21471D"/>
    <w:multiLevelType w:val="hybridMultilevel"/>
    <w:tmpl w:val="AC6C5CFE"/>
    <w:lvl w:ilvl="0" w:tplc="CAA0E2E8">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7326853"/>
    <w:multiLevelType w:val="hybridMultilevel"/>
    <w:tmpl w:val="316ED222"/>
    <w:lvl w:ilvl="0" w:tplc="CAA0E2E8">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74C4FBA"/>
    <w:multiLevelType w:val="hybridMultilevel"/>
    <w:tmpl w:val="AD38C9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8E87DB5"/>
    <w:multiLevelType w:val="hybridMultilevel"/>
    <w:tmpl w:val="33686C82"/>
    <w:lvl w:ilvl="0" w:tplc="4900142A">
      <w:start w:val="1"/>
      <w:numFmt w:val="upperRoman"/>
      <w:lvlText w:val="%1."/>
      <w:lvlJc w:val="left"/>
      <w:pPr>
        <w:ind w:left="1080" w:hanging="720"/>
      </w:pPr>
      <w:rPr>
        <w:rFonts w:ascii="Arial" w:hAnsi="Arial" w:cs="Arial"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15:restartNumberingAfterBreak="0">
    <w:nsid w:val="5BAB68B1"/>
    <w:multiLevelType w:val="hybridMultilevel"/>
    <w:tmpl w:val="A81A9C44"/>
    <w:lvl w:ilvl="0" w:tplc="04070015">
      <w:start w:val="1"/>
      <w:numFmt w:val="decimal"/>
      <w:lvlText w:val="(%1)"/>
      <w:lvlJc w:val="left"/>
      <w:pPr>
        <w:tabs>
          <w:tab w:val="num" w:pos="720"/>
        </w:tabs>
        <w:ind w:left="720" w:hanging="360"/>
      </w:pPr>
      <w:rPr>
        <w:rFonts w:cs="Times New Roman"/>
      </w:rPr>
    </w:lvl>
    <w:lvl w:ilvl="1" w:tplc="0A70AA5C">
      <w:start w:val="4"/>
      <w:numFmt w:val="low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BFC236B"/>
    <w:multiLevelType w:val="hybridMultilevel"/>
    <w:tmpl w:val="593E03EA"/>
    <w:lvl w:ilvl="0" w:tplc="9CD07386">
      <w:start w:val="1"/>
      <w:numFmt w:val="lowerLetter"/>
      <w:lvlText w:val="%1)"/>
      <w:lvlJc w:val="left"/>
      <w:pPr>
        <w:ind w:left="1080" w:hanging="540"/>
      </w:pPr>
      <w:rPr>
        <w:rFonts w:cs="Times New Roman" w:hint="default"/>
      </w:rPr>
    </w:lvl>
    <w:lvl w:ilvl="1" w:tplc="04070019" w:tentative="1">
      <w:start w:val="1"/>
      <w:numFmt w:val="lowerLetter"/>
      <w:lvlText w:val="%2."/>
      <w:lvlJc w:val="left"/>
      <w:pPr>
        <w:ind w:left="1620" w:hanging="360"/>
      </w:pPr>
      <w:rPr>
        <w:rFonts w:cs="Times New Roman"/>
      </w:rPr>
    </w:lvl>
    <w:lvl w:ilvl="2" w:tplc="0407001B" w:tentative="1">
      <w:start w:val="1"/>
      <w:numFmt w:val="lowerRoman"/>
      <w:lvlText w:val="%3."/>
      <w:lvlJc w:val="right"/>
      <w:pPr>
        <w:ind w:left="2340" w:hanging="180"/>
      </w:pPr>
      <w:rPr>
        <w:rFonts w:cs="Times New Roman"/>
      </w:rPr>
    </w:lvl>
    <w:lvl w:ilvl="3" w:tplc="0407000F" w:tentative="1">
      <w:start w:val="1"/>
      <w:numFmt w:val="decimal"/>
      <w:lvlText w:val="%4."/>
      <w:lvlJc w:val="left"/>
      <w:pPr>
        <w:ind w:left="3060" w:hanging="360"/>
      </w:pPr>
      <w:rPr>
        <w:rFonts w:cs="Times New Roman"/>
      </w:rPr>
    </w:lvl>
    <w:lvl w:ilvl="4" w:tplc="04070019" w:tentative="1">
      <w:start w:val="1"/>
      <w:numFmt w:val="lowerLetter"/>
      <w:lvlText w:val="%5."/>
      <w:lvlJc w:val="left"/>
      <w:pPr>
        <w:ind w:left="3780" w:hanging="360"/>
      </w:pPr>
      <w:rPr>
        <w:rFonts w:cs="Times New Roman"/>
      </w:rPr>
    </w:lvl>
    <w:lvl w:ilvl="5" w:tplc="0407001B" w:tentative="1">
      <w:start w:val="1"/>
      <w:numFmt w:val="lowerRoman"/>
      <w:lvlText w:val="%6."/>
      <w:lvlJc w:val="right"/>
      <w:pPr>
        <w:ind w:left="4500" w:hanging="180"/>
      </w:pPr>
      <w:rPr>
        <w:rFonts w:cs="Times New Roman"/>
      </w:rPr>
    </w:lvl>
    <w:lvl w:ilvl="6" w:tplc="0407000F" w:tentative="1">
      <w:start w:val="1"/>
      <w:numFmt w:val="decimal"/>
      <w:lvlText w:val="%7."/>
      <w:lvlJc w:val="left"/>
      <w:pPr>
        <w:ind w:left="5220" w:hanging="360"/>
      </w:pPr>
      <w:rPr>
        <w:rFonts w:cs="Times New Roman"/>
      </w:rPr>
    </w:lvl>
    <w:lvl w:ilvl="7" w:tplc="04070019" w:tentative="1">
      <w:start w:val="1"/>
      <w:numFmt w:val="lowerLetter"/>
      <w:lvlText w:val="%8."/>
      <w:lvlJc w:val="left"/>
      <w:pPr>
        <w:ind w:left="5940" w:hanging="360"/>
      </w:pPr>
      <w:rPr>
        <w:rFonts w:cs="Times New Roman"/>
      </w:rPr>
    </w:lvl>
    <w:lvl w:ilvl="8" w:tplc="0407001B" w:tentative="1">
      <w:start w:val="1"/>
      <w:numFmt w:val="lowerRoman"/>
      <w:lvlText w:val="%9."/>
      <w:lvlJc w:val="right"/>
      <w:pPr>
        <w:ind w:left="6660" w:hanging="180"/>
      </w:pPr>
      <w:rPr>
        <w:rFonts w:cs="Times New Roman"/>
      </w:rPr>
    </w:lvl>
  </w:abstractNum>
  <w:abstractNum w:abstractNumId="23" w15:restartNumberingAfterBreak="0">
    <w:nsid w:val="659E1C64"/>
    <w:multiLevelType w:val="hybridMultilevel"/>
    <w:tmpl w:val="6C14DE02"/>
    <w:lvl w:ilvl="0" w:tplc="54A8486A">
      <w:start w:val="1"/>
      <w:numFmt w:val="decimal"/>
      <w:lvlText w:val="(%1)"/>
      <w:lvlJc w:val="left"/>
      <w:pPr>
        <w:ind w:left="900" w:hanging="360"/>
      </w:pPr>
      <w:rPr>
        <w:rFonts w:cs="Times New Roman" w:hint="default"/>
      </w:rPr>
    </w:lvl>
    <w:lvl w:ilvl="1" w:tplc="04070019">
      <w:start w:val="1"/>
      <w:numFmt w:val="lowerLetter"/>
      <w:lvlText w:val="%2."/>
      <w:lvlJc w:val="left"/>
      <w:pPr>
        <w:ind w:left="1620" w:hanging="360"/>
      </w:pPr>
      <w:rPr>
        <w:rFonts w:cs="Times New Roman"/>
      </w:rPr>
    </w:lvl>
    <w:lvl w:ilvl="2" w:tplc="0407001B" w:tentative="1">
      <w:start w:val="1"/>
      <w:numFmt w:val="lowerRoman"/>
      <w:lvlText w:val="%3."/>
      <w:lvlJc w:val="right"/>
      <w:pPr>
        <w:ind w:left="2340" w:hanging="180"/>
      </w:pPr>
      <w:rPr>
        <w:rFonts w:cs="Times New Roman"/>
      </w:rPr>
    </w:lvl>
    <w:lvl w:ilvl="3" w:tplc="0407000F" w:tentative="1">
      <w:start w:val="1"/>
      <w:numFmt w:val="decimal"/>
      <w:lvlText w:val="%4."/>
      <w:lvlJc w:val="left"/>
      <w:pPr>
        <w:ind w:left="3060" w:hanging="360"/>
      </w:pPr>
      <w:rPr>
        <w:rFonts w:cs="Times New Roman"/>
      </w:rPr>
    </w:lvl>
    <w:lvl w:ilvl="4" w:tplc="04070019" w:tentative="1">
      <w:start w:val="1"/>
      <w:numFmt w:val="lowerLetter"/>
      <w:lvlText w:val="%5."/>
      <w:lvlJc w:val="left"/>
      <w:pPr>
        <w:ind w:left="3780" w:hanging="360"/>
      </w:pPr>
      <w:rPr>
        <w:rFonts w:cs="Times New Roman"/>
      </w:rPr>
    </w:lvl>
    <w:lvl w:ilvl="5" w:tplc="0407001B" w:tentative="1">
      <w:start w:val="1"/>
      <w:numFmt w:val="lowerRoman"/>
      <w:lvlText w:val="%6."/>
      <w:lvlJc w:val="right"/>
      <w:pPr>
        <w:ind w:left="4500" w:hanging="180"/>
      </w:pPr>
      <w:rPr>
        <w:rFonts w:cs="Times New Roman"/>
      </w:rPr>
    </w:lvl>
    <w:lvl w:ilvl="6" w:tplc="0407000F" w:tentative="1">
      <w:start w:val="1"/>
      <w:numFmt w:val="decimal"/>
      <w:lvlText w:val="%7."/>
      <w:lvlJc w:val="left"/>
      <w:pPr>
        <w:ind w:left="5220" w:hanging="360"/>
      </w:pPr>
      <w:rPr>
        <w:rFonts w:cs="Times New Roman"/>
      </w:rPr>
    </w:lvl>
    <w:lvl w:ilvl="7" w:tplc="04070019" w:tentative="1">
      <w:start w:val="1"/>
      <w:numFmt w:val="lowerLetter"/>
      <w:lvlText w:val="%8."/>
      <w:lvlJc w:val="left"/>
      <w:pPr>
        <w:ind w:left="5940" w:hanging="360"/>
      </w:pPr>
      <w:rPr>
        <w:rFonts w:cs="Times New Roman"/>
      </w:rPr>
    </w:lvl>
    <w:lvl w:ilvl="8" w:tplc="0407001B" w:tentative="1">
      <w:start w:val="1"/>
      <w:numFmt w:val="lowerRoman"/>
      <w:lvlText w:val="%9."/>
      <w:lvlJc w:val="right"/>
      <w:pPr>
        <w:ind w:left="6660" w:hanging="180"/>
      </w:pPr>
      <w:rPr>
        <w:rFonts w:cs="Times New Roman"/>
      </w:rPr>
    </w:lvl>
  </w:abstractNum>
  <w:abstractNum w:abstractNumId="24" w15:restartNumberingAfterBreak="0">
    <w:nsid w:val="6A4078DD"/>
    <w:multiLevelType w:val="hybridMultilevel"/>
    <w:tmpl w:val="09E4B8CE"/>
    <w:lvl w:ilvl="0" w:tplc="CAA0E2E8">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E6F5EC5"/>
    <w:multiLevelType w:val="hybridMultilevel"/>
    <w:tmpl w:val="CFC09AFA"/>
    <w:lvl w:ilvl="0" w:tplc="729E946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15:restartNumberingAfterBreak="0">
    <w:nsid w:val="6EC729C1"/>
    <w:multiLevelType w:val="hybridMultilevel"/>
    <w:tmpl w:val="122EE7A8"/>
    <w:lvl w:ilvl="0" w:tplc="04070017">
      <w:start w:val="1"/>
      <w:numFmt w:val="lowerLetter"/>
      <w:lvlText w:val="%1)"/>
      <w:lvlJc w:val="left"/>
      <w:pPr>
        <w:tabs>
          <w:tab w:val="num" w:pos="900"/>
        </w:tabs>
        <w:ind w:left="900" w:hanging="360"/>
      </w:pPr>
      <w:rPr>
        <w:rFonts w:cs="Times New Roman"/>
      </w:rPr>
    </w:lvl>
    <w:lvl w:ilvl="1" w:tplc="04070019" w:tentative="1">
      <w:start w:val="1"/>
      <w:numFmt w:val="lowerLetter"/>
      <w:lvlText w:val="%2."/>
      <w:lvlJc w:val="left"/>
      <w:pPr>
        <w:tabs>
          <w:tab w:val="num" w:pos="1620"/>
        </w:tabs>
        <w:ind w:left="1620" w:hanging="360"/>
      </w:pPr>
      <w:rPr>
        <w:rFonts w:cs="Times New Roman"/>
      </w:rPr>
    </w:lvl>
    <w:lvl w:ilvl="2" w:tplc="0407001B" w:tentative="1">
      <w:start w:val="1"/>
      <w:numFmt w:val="lowerRoman"/>
      <w:lvlText w:val="%3."/>
      <w:lvlJc w:val="right"/>
      <w:pPr>
        <w:tabs>
          <w:tab w:val="num" w:pos="2340"/>
        </w:tabs>
        <w:ind w:left="2340" w:hanging="180"/>
      </w:pPr>
      <w:rPr>
        <w:rFonts w:cs="Times New Roman"/>
      </w:rPr>
    </w:lvl>
    <w:lvl w:ilvl="3" w:tplc="0407000F" w:tentative="1">
      <w:start w:val="1"/>
      <w:numFmt w:val="decimal"/>
      <w:lvlText w:val="%4."/>
      <w:lvlJc w:val="left"/>
      <w:pPr>
        <w:tabs>
          <w:tab w:val="num" w:pos="3060"/>
        </w:tabs>
        <w:ind w:left="3060" w:hanging="360"/>
      </w:pPr>
      <w:rPr>
        <w:rFonts w:cs="Times New Roman"/>
      </w:rPr>
    </w:lvl>
    <w:lvl w:ilvl="4" w:tplc="04070019" w:tentative="1">
      <w:start w:val="1"/>
      <w:numFmt w:val="lowerLetter"/>
      <w:lvlText w:val="%5."/>
      <w:lvlJc w:val="left"/>
      <w:pPr>
        <w:tabs>
          <w:tab w:val="num" w:pos="3780"/>
        </w:tabs>
        <w:ind w:left="3780" w:hanging="360"/>
      </w:pPr>
      <w:rPr>
        <w:rFonts w:cs="Times New Roman"/>
      </w:rPr>
    </w:lvl>
    <w:lvl w:ilvl="5" w:tplc="0407001B" w:tentative="1">
      <w:start w:val="1"/>
      <w:numFmt w:val="lowerRoman"/>
      <w:lvlText w:val="%6."/>
      <w:lvlJc w:val="right"/>
      <w:pPr>
        <w:tabs>
          <w:tab w:val="num" w:pos="4500"/>
        </w:tabs>
        <w:ind w:left="4500" w:hanging="180"/>
      </w:pPr>
      <w:rPr>
        <w:rFonts w:cs="Times New Roman"/>
      </w:rPr>
    </w:lvl>
    <w:lvl w:ilvl="6" w:tplc="0407000F" w:tentative="1">
      <w:start w:val="1"/>
      <w:numFmt w:val="decimal"/>
      <w:lvlText w:val="%7."/>
      <w:lvlJc w:val="left"/>
      <w:pPr>
        <w:tabs>
          <w:tab w:val="num" w:pos="5220"/>
        </w:tabs>
        <w:ind w:left="5220" w:hanging="360"/>
      </w:pPr>
      <w:rPr>
        <w:rFonts w:cs="Times New Roman"/>
      </w:rPr>
    </w:lvl>
    <w:lvl w:ilvl="7" w:tplc="04070019" w:tentative="1">
      <w:start w:val="1"/>
      <w:numFmt w:val="lowerLetter"/>
      <w:lvlText w:val="%8."/>
      <w:lvlJc w:val="left"/>
      <w:pPr>
        <w:tabs>
          <w:tab w:val="num" w:pos="5940"/>
        </w:tabs>
        <w:ind w:left="5940" w:hanging="360"/>
      </w:pPr>
      <w:rPr>
        <w:rFonts w:cs="Times New Roman"/>
      </w:rPr>
    </w:lvl>
    <w:lvl w:ilvl="8" w:tplc="0407001B" w:tentative="1">
      <w:start w:val="1"/>
      <w:numFmt w:val="lowerRoman"/>
      <w:lvlText w:val="%9."/>
      <w:lvlJc w:val="right"/>
      <w:pPr>
        <w:tabs>
          <w:tab w:val="num" w:pos="6660"/>
        </w:tabs>
        <w:ind w:left="6660" w:hanging="180"/>
      </w:pPr>
      <w:rPr>
        <w:rFonts w:cs="Times New Roman"/>
      </w:rPr>
    </w:lvl>
  </w:abstractNum>
  <w:abstractNum w:abstractNumId="27" w15:restartNumberingAfterBreak="0">
    <w:nsid w:val="6FD34491"/>
    <w:multiLevelType w:val="hybridMultilevel"/>
    <w:tmpl w:val="45F403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2D406A0"/>
    <w:multiLevelType w:val="hybridMultilevel"/>
    <w:tmpl w:val="6AEC68F8"/>
    <w:lvl w:ilvl="0" w:tplc="1BFE446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FC041F1"/>
    <w:multiLevelType w:val="hybridMultilevel"/>
    <w:tmpl w:val="6AEC68F8"/>
    <w:lvl w:ilvl="0" w:tplc="1BFE446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21"/>
  </w:num>
  <w:num w:numId="3">
    <w:abstractNumId w:val="14"/>
  </w:num>
  <w:num w:numId="4">
    <w:abstractNumId w:val="6"/>
  </w:num>
  <w:num w:numId="5">
    <w:abstractNumId w:val="17"/>
  </w:num>
  <w:num w:numId="6">
    <w:abstractNumId w:val="10"/>
  </w:num>
  <w:num w:numId="7">
    <w:abstractNumId w:val="18"/>
  </w:num>
  <w:num w:numId="8">
    <w:abstractNumId w:val="13"/>
  </w:num>
  <w:num w:numId="9">
    <w:abstractNumId w:val="24"/>
  </w:num>
  <w:num w:numId="10">
    <w:abstractNumId w:val="12"/>
  </w:num>
  <w:num w:numId="11">
    <w:abstractNumId w:val="4"/>
  </w:num>
  <w:num w:numId="12">
    <w:abstractNumId w:val="26"/>
  </w:num>
  <w:num w:numId="13">
    <w:abstractNumId w:val="22"/>
  </w:num>
  <w:num w:numId="14">
    <w:abstractNumId w:val="23"/>
  </w:num>
  <w:num w:numId="15">
    <w:abstractNumId w:val="20"/>
  </w:num>
  <w:num w:numId="16">
    <w:abstractNumId w:val="16"/>
  </w:num>
  <w:num w:numId="17">
    <w:abstractNumId w:val="7"/>
  </w:num>
  <w:num w:numId="18">
    <w:abstractNumId w:val="1"/>
  </w:num>
  <w:num w:numId="19">
    <w:abstractNumId w:val="25"/>
  </w:num>
  <w:num w:numId="20">
    <w:abstractNumId w:val="19"/>
  </w:num>
  <w:num w:numId="21">
    <w:abstractNumId w:val="27"/>
  </w:num>
  <w:num w:numId="22">
    <w:abstractNumId w:val="9"/>
  </w:num>
  <w:num w:numId="23">
    <w:abstractNumId w:val="2"/>
  </w:num>
  <w:num w:numId="24">
    <w:abstractNumId w:val="3"/>
  </w:num>
  <w:num w:numId="25">
    <w:abstractNumId w:val="15"/>
  </w:num>
  <w:num w:numId="26">
    <w:abstractNumId w:val="0"/>
  </w:num>
  <w:num w:numId="27">
    <w:abstractNumId w:val="29"/>
  </w:num>
  <w:num w:numId="28">
    <w:abstractNumId w:val="11"/>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AD0"/>
    <w:rsid w:val="0000166C"/>
    <w:rsid w:val="00003E51"/>
    <w:rsid w:val="000053E5"/>
    <w:rsid w:val="00007127"/>
    <w:rsid w:val="000114E1"/>
    <w:rsid w:val="00014632"/>
    <w:rsid w:val="00017FD1"/>
    <w:rsid w:val="0002137C"/>
    <w:rsid w:val="00023878"/>
    <w:rsid w:val="0003110B"/>
    <w:rsid w:val="00032EF5"/>
    <w:rsid w:val="000332B3"/>
    <w:rsid w:val="00040991"/>
    <w:rsid w:val="00043A82"/>
    <w:rsid w:val="0004522C"/>
    <w:rsid w:val="00045D81"/>
    <w:rsid w:val="00046EAD"/>
    <w:rsid w:val="00055DEB"/>
    <w:rsid w:val="000573D5"/>
    <w:rsid w:val="00060619"/>
    <w:rsid w:val="00060BC6"/>
    <w:rsid w:val="00061809"/>
    <w:rsid w:val="00061E36"/>
    <w:rsid w:val="00062AD1"/>
    <w:rsid w:val="0006536D"/>
    <w:rsid w:val="00071132"/>
    <w:rsid w:val="00071B83"/>
    <w:rsid w:val="0008011A"/>
    <w:rsid w:val="00080851"/>
    <w:rsid w:val="000833DB"/>
    <w:rsid w:val="00086D70"/>
    <w:rsid w:val="00090871"/>
    <w:rsid w:val="00093A4B"/>
    <w:rsid w:val="00093F7A"/>
    <w:rsid w:val="00096338"/>
    <w:rsid w:val="000A40CA"/>
    <w:rsid w:val="000A6D7C"/>
    <w:rsid w:val="000A7579"/>
    <w:rsid w:val="000B25CA"/>
    <w:rsid w:val="000B3B0F"/>
    <w:rsid w:val="000C0AD0"/>
    <w:rsid w:val="000C1541"/>
    <w:rsid w:val="000C1D2C"/>
    <w:rsid w:val="000C2705"/>
    <w:rsid w:val="000D20AA"/>
    <w:rsid w:val="000D2633"/>
    <w:rsid w:val="000D42F9"/>
    <w:rsid w:val="000D48EC"/>
    <w:rsid w:val="000D6CBB"/>
    <w:rsid w:val="000E33EA"/>
    <w:rsid w:val="000E7818"/>
    <w:rsid w:val="000E793C"/>
    <w:rsid w:val="001019C2"/>
    <w:rsid w:val="001028C6"/>
    <w:rsid w:val="00114D18"/>
    <w:rsid w:val="001162F7"/>
    <w:rsid w:val="00120AA7"/>
    <w:rsid w:val="00121188"/>
    <w:rsid w:val="00121742"/>
    <w:rsid w:val="00123EDB"/>
    <w:rsid w:val="00124274"/>
    <w:rsid w:val="0012748E"/>
    <w:rsid w:val="001304A7"/>
    <w:rsid w:val="0013626B"/>
    <w:rsid w:val="001414E8"/>
    <w:rsid w:val="0015111C"/>
    <w:rsid w:val="00152CF8"/>
    <w:rsid w:val="00174523"/>
    <w:rsid w:val="00176149"/>
    <w:rsid w:val="00180495"/>
    <w:rsid w:val="00186675"/>
    <w:rsid w:val="00190B6D"/>
    <w:rsid w:val="001924EF"/>
    <w:rsid w:val="001A2548"/>
    <w:rsid w:val="001A2A3F"/>
    <w:rsid w:val="001A2CD8"/>
    <w:rsid w:val="001A4506"/>
    <w:rsid w:val="001A5BA0"/>
    <w:rsid w:val="001A7C6D"/>
    <w:rsid w:val="001B085D"/>
    <w:rsid w:val="001C0000"/>
    <w:rsid w:val="001C19B1"/>
    <w:rsid w:val="001C1C5B"/>
    <w:rsid w:val="001C3B8E"/>
    <w:rsid w:val="001C7D01"/>
    <w:rsid w:val="001D03AA"/>
    <w:rsid w:val="001D26F5"/>
    <w:rsid w:val="001D5898"/>
    <w:rsid w:val="001D63B6"/>
    <w:rsid w:val="001D687B"/>
    <w:rsid w:val="001E5240"/>
    <w:rsid w:val="001E59DB"/>
    <w:rsid w:val="001E62A0"/>
    <w:rsid w:val="001F1197"/>
    <w:rsid w:val="001F29BE"/>
    <w:rsid w:val="001F3B78"/>
    <w:rsid w:val="002021E3"/>
    <w:rsid w:val="002029DC"/>
    <w:rsid w:val="00203A93"/>
    <w:rsid w:val="00207392"/>
    <w:rsid w:val="0021125D"/>
    <w:rsid w:val="00213A6A"/>
    <w:rsid w:val="00220B56"/>
    <w:rsid w:val="00220DC4"/>
    <w:rsid w:val="002223AA"/>
    <w:rsid w:val="00227506"/>
    <w:rsid w:val="002277FA"/>
    <w:rsid w:val="00233876"/>
    <w:rsid w:val="002367AC"/>
    <w:rsid w:val="0024149B"/>
    <w:rsid w:val="0024171A"/>
    <w:rsid w:val="00243975"/>
    <w:rsid w:val="002453FB"/>
    <w:rsid w:val="00246157"/>
    <w:rsid w:val="002473E9"/>
    <w:rsid w:val="00254642"/>
    <w:rsid w:val="002548CF"/>
    <w:rsid w:val="00255486"/>
    <w:rsid w:val="00255E1B"/>
    <w:rsid w:val="002561E9"/>
    <w:rsid w:val="00260410"/>
    <w:rsid w:val="002623DC"/>
    <w:rsid w:val="002678ED"/>
    <w:rsid w:val="002847AD"/>
    <w:rsid w:val="00291540"/>
    <w:rsid w:val="0029195A"/>
    <w:rsid w:val="00294AB6"/>
    <w:rsid w:val="0029521B"/>
    <w:rsid w:val="002A149E"/>
    <w:rsid w:val="002A2677"/>
    <w:rsid w:val="002A6049"/>
    <w:rsid w:val="002B2834"/>
    <w:rsid w:val="002B472E"/>
    <w:rsid w:val="002B6ACE"/>
    <w:rsid w:val="002C1018"/>
    <w:rsid w:val="002C16CA"/>
    <w:rsid w:val="002C2C2D"/>
    <w:rsid w:val="002C7428"/>
    <w:rsid w:val="002D3A95"/>
    <w:rsid w:val="002D6E7D"/>
    <w:rsid w:val="002E17A2"/>
    <w:rsid w:val="002E36D0"/>
    <w:rsid w:val="002E69FB"/>
    <w:rsid w:val="002F3EA7"/>
    <w:rsid w:val="002F4F90"/>
    <w:rsid w:val="002F5429"/>
    <w:rsid w:val="002F61B6"/>
    <w:rsid w:val="002F7317"/>
    <w:rsid w:val="002F7BC9"/>
    <w:rsid w:val="0030127E"/>
    <w:rsid w:val="00301A8C"/>
    <w:rsid w:val="00304A96"/>
    <w:rsid w:val="00305655"/>
    <w:rsid w:val="003059D2"/>
    <w:rsid w:val="00305D53"/>
    <w:rsid w:val="00311FFA"/>
    <w:rsid w:val="0031312C"/>
    <w:rsid w:val="0031333D"/>
    <w:rsid w:val="0031401B"/>
    <w:rsid w:val="00315D26"/>
    <w:rsid w:val="0032082C"/>
    <w:rsid w:val="0032182A"/>
    <w:rsid w:val="00323C60"/>
    <w:rsid w:val="00326B77"/>
    <w:rsid w:val="00343A76"/>
    <w:rsid w:val="00344DB2"/>
    <w:rsid w:val="003466CA"/>
    <w:rsid w:val="00346E6F"/>
    <w:rsid w:val="003470A7"/>
    <w:rsid w:val="0034726B"/>
    <w:rsid w:val="00347412"/>
    <w:rsid w:val="00347E32"/>
    <w:rsid w:val="003514ED"/>
    <w:rsid w:val="00360857"/>
    <w:rsid w:val="00366173"/>
    <w:rsid w:val="00372054"/>
    <w:rsid w:val="00372244"/>
    <w:rsid w:val="00373CCC"/>
    <w:rsid w:val="00376D11"/>
    <w:rsid w:val="003779D7"/>
    <w:rsid w:val="00377F4B"/>
    <w:rsid w:val="003815DE"/>
    <w:rsid w:val="0038554A"/>
    <w:rsid w:val="003875E0"/>
    <w:rsid w:val="0038764C"/>
    <w:rsid w:val="00387B28"/>
    <w:rsid w:val="003951B2"/>
    <w:rsid w:val="00395A69"/>
    <w:rsid w:val="00395C53"/>
    <w:rsid w:val="0039654B"/>
    <w:rsid w:val="00397B12"/>
    <w:rsid w:val="003A64D8"/>
    <w:rsid w:val="003A7F39"/>
    <w:rsid w:val="003B28A7"/>
    <w:rsid w:val="003B3985"/>
    <w:rsid w:val="003B3ACB"/>
    <w:rsid w:val="003B4E67"/>
    <w:rsid w:val="003B60D9"/>
    <w:rsid w:val="003B6661"/>
    <w:rsid w:val="003C0363"/>
    <w:rsid w:val="003C0BD5"/>
    <w:rsid w:val="003C203F"/>
    <w:rsid w:val="003C2124"/>
    <w:rsid w:val="003D1233"/>
    <w:rsid w:val="003D423B"/>
    <w:rsid w:val="003D7EE7"/>
    <w:rsid w:val="003E0653"/>
    <w:rsid w:val="003E1DD8"/>
    <w:rsid w:val="003E1F86"/>
    <w:rsid w:val="003E49BF"/>
    <w:rsid w:val="003F175D"/>
    <w:rsid w:val="003F2C08"/>
    <w:rsid w:val="003F3009"/>
    <w:rsid w:val="003F7004"/>
    <w:rsid w:val="00400E78"/>
    <w:rsid w:val="00403246"/>
    <w:rsid w:val="00403619"/>
    <w:rsid w:val="0041037D"/>
    <w:rsid w:val="00412154"/>
    <w:rsid w:val="004126B2"/>
    <w:rsid w:val="00412916"/>
    <w:rsid w:val="00415106"/>
    <w:rsid w:val="00416246"/>
    <w:rsid w:val="0042358D"/>
    <w:rsid w:val="00425C54"/>
    <w:rsid w:val="00432758"/>
    <w:rsid w:val="00434328"/>
    <w:rsid w:val="00435CE8"/>
    <w:rsid w:val="00435EBC"/>
    <w:rsid w:val="00436832"/>
    <w:rsid w:val="00442817"/>
    <w:rsid w:val="0045044D"/>
    <w:rsid w:val="00451A7F"/>
    <w:rsid w:val="0045266A"/>
    <w:rsid w:val="00453220"/>
    <w:rsid w:val="0045427B"/>
    <w:rsid w:val="00460778"/>
    <w:rsid w:val="00461E82"/>
    <w:rsid w:val="00461EC3"/>
    <w:rsid w:val="004624E8"/>
    <w:rsid w:val="00464611"/>
    <w:rsid w:val="004662C3"/>
    <w:rsid w:val="004673B7"/>
    <w:rsid w:val="004715BD"/>
    <w:rsid w:val="004755A1"/>
    <w:rsid w:val="0047590D"/>
    <w:rsid w:val="004768D1"/>
    <w:rsid w:val="00487A44"/>
    <w:rsid w:val="004900DC"/>
    <w:rsid w:val="004923E3"/>
    <w:rsid w:val="00495523"/>
    <w:rsid w:val="004963F0"/>
    <w:rsid w:val="004A0C22"/>
    <w:rsid w:val="004B2B91"/>
    <w:rsid w:val="004B34A2"/>
    <w:rsid w:val="004B5C44"/>
    <w:rsid w:val="004B72B7"/>
    <w:rsid w:val="004C203E"/>
    <w:rsid w:val="004C26FC"/>
    <w:rsid w:val="004C66BB"/>
    <w:rsid w:val="004D09B3"/>
    <w:rsid w:val="004D3975"/>
    <w:rsid w:val="004D6C3F"/>
    <w:rsid w:val="004E0F08"/>
    <w:rsid w:val="004E1AEE"/>
    <w:rsid w:val="004E6CA4"/>
    <w:rsid w:val="004F399C"/>
    <w:rsid w:val="004F40BF"/>
    <w:rsid w:val="004F53C0"/>
    <w:rsid w:val="00500809"/>
    <w:rsid w:val="00500918"/>
    <w:rsid w:val="00501681"/>
    <w:rsid w:val="00505983"/>
    <w:rsid w:val="00510093"/>
    <w:rsid w:val="00510AFA"/>
    <w:rsid w:val="00511221"/>
    <w:rsid w:val="0051347D"/>
    <w:rsid w:val="0051423E"/>
    <w:rsid w:val="0051754C"/>
    <w:rsid w:val="00521E11"/>
    <w:rsid w:val="0052555A"/>
    <w:rsid w:val="00525767"/>
    <w:rsid w:val="00525944"/>
    <w:rsid w:val="00525EA5"/>
    <w:rsid w:val="00526D7E"/>
    <w:rsid w:val="00535454"/>
    <w:rsid w:val="00543437"/>
    <w:rsid w:val="00545CDA"/>
    <w:rsid w:val="00545FE1"/>
    <w:rsid w:val="005512E2"/>
    <w:rsid w:val="00551500"/>
    <w:rsid w:val="00556AEE"/>
    <w:rsid w:val="005637E4"/>
    <w:rsid w:val="005640D9"/>
    <w:rsid w:val="00564DCE"/>
    <w:rsid w:val="0056503F"/>
    <w:rsid w:val="00565950"/>
    <w:rsid w:val="00565AB0"/>
    <w:rsid w:val="00567E2E"/>
    <w:rsid w:val="0057116C"/>
    <w:rsid w:val="00572A27"/>
    <w:rsid w:val="00574E7A"/>
    <w:rsid w:val="005775C1"/>
    <w:rsid w:val="005813F8"/>
    <w:rsid w:val="00581744"/>
    <w:rsid w:val="005949B0"/>
    <w:rsid w:val="005A030F"/>
    <w:rsid w:val="005A0631"/>
    <w:rsid w:val="005A20B5"/>
    <w:rsid w:val="005A3692"/>
    <w:rsid w:val="005A37FA"/>
    <w:rsid w:val="005A6E7B"/>
    <w:rsid w:val="005A7A63"/>
    <w:rsid w:val="005B3F12"/>
    <w:rsid w:val="005B59AD"/>
    <w:rsid w:val="005B7B62"/>
    <w:rsid w:val="005C3343"/>
    <w:rsid w:val="005D2721"/>
    <w:rsid w:val="005D3BCB"/>
    <w:rsid w:val="005D6624"/>
    <w:rsid w:val="005E3922"/>
    <w:rsid w:val="005E3D9C"/>
    <w:rsid w:val="005E4448"/>
    <w:rsid w:val="005F1917"/>
    <w:rsid w:val="005F2A0C"/>
    <w:rsid w:val="00601357"/>
    <w:rsid w:val="00602E98"/>
    <w:rsid w:val="006161BF"/>
    <w:rsid w:val="006204A3"/>
    <w:rsid w:val="006254C4"/>
    <w:rsid w:val="00630112"/>
    <w:rsid w:val="006303EF"/>
    <w:rsid w:val="00630CBE"/>
    <w:rsid w:val="00643730"/>
    <w:rsid w:val="00654607"/>
    <w:rsid w:val="00656E8D"/>
    <w:rsid w:val="00660461"/>
    <w:rsid w:val="0066353F"/>
    <w:rsid w:val="00665B78"/>
    <w:rsid w:val="00672321"/>
    <w:rsid w:val="00673E4F"/>
    <w:rsid w:val="006774A0"/>
    <w:rsid w:val="00687296"/>
    <w:rsid w:val="0069004F"/>
    <w:rsid w:val="00691B78"/>
    <w:rsid w:val="006947E3"/>
    <w:rsid w:val="00695552"/>
    <w:rsid w:val="0069794A"/>
    <w:rsid w:val="006A392F"/>
    <w:rsid w:val="006A6D28"/>
    <w:rsid w:val="006A7E05"/>
    <w:rsid w:val="006B4502"/>
    <w:rsid w:val="006C1509"/>
    <w:rsid w:val="006C50DF"/>
    <w:rsid w:val="006C5996"/>
    <w:rsid w:val="006C653C"/>
    <w:rsid w:val="006C66B3"/>
    <w:rsid w:val="006D2835"/>
    <w:rsid w:val="006D35B0"/>
    <w:rsid w:val="006D415E"/>
    <w:rsid w:val="006D431B"/>
    <w:rsid w:val="006D4424"/>
    <w:rsid w:val="006D49E3"/>
    <w:rsid w:val="006D790C"/>
    <w:rsid w:val="006D7F26"/>
    <w:rsid w:val="006E0608"/>
    <w:rsid w:val="006E12FD"/>
    <w:rsid w:val="006E2015"/>
    <w:rsid w:val="006E2810"/>
    <w:rsid w:val="006E3510"/>
    <w:rsid w:val="006E3A85"/>
    <w:rsid w:val="006F4F62"/>
    <w:rsid w:val="006F5502"/>
    <w:rsid w:val="006F6360"/>
    <w:rsid w:val="006F7DC2"/>
    <w:rsid w:val="007034C6"/>
    <w:rsid w:val="00713B0C"/>
    <w:rsid w:val="007140A0"/>
    <w:rsid w:val="00714E6C"/>
    <w:rsid w:val="00715FDD"/>
    <w:rsid w:val="007169CC"/>
    <w:rsid w:val="00717682"/>
    <w:rsid w:val="00724BD3"/>
    <w:rsid w:val="00734033"/>
    <w:rsid w:val="00737A9A"/>
    <w:rsid w:val="00741BC1"/>
    <w:rsid w:val="00744BC9"/>
    <w:rsid w:val="00745CBE"/>
    <w:rsid w:val="00745CFF"/>
    <w:rsid w:val="00745D6E"/>
    <w:rsid w:val="00746EE3"/>
    <w:rsid w:val="0075031B"/>
    <w:rsid w:val="00752267"/>
    <w:rsid w:val="007534AA"/>
    <w:rsid w:val="007612A7"/>
    <w:rsid w:val="0076283B"/>
    <w:rsid w:val="0076431B"/>
    <w:rsid w:val="00764BD7"/>
    <w:rsid w:val="00764BEE"/>
    <w:rsid w:val="00765B31"/>
    <w:rsid w:val="007721A6"/>
    <w:rsid w:val="00775B4B"/>
    <w:rsid w:val="007773C4"/>
    <w:rsid w:val="00781398"/>
    <w:rsid w:val="00782336"/>
    <w:rsid w:val="007845F8"/>
    <w:rsid w:val="0078643A"/>
    <w:rsid w:val="007921CF"/>
    <w:rsid w:val="0079315F"/>
    <w:rsid w:val="007937CC"/>
    <w:rsid w:val="00794159"/>
    <w:rsid w:val="007970A0"/>
    <w:rsid w:val="00797B7F"/>
    <w:rsid w:val="007A0C29"/>
    <w:rsid w:val="007A21EF"/>
    <w:rsid w:val="007B1BA2"/>
    <w:rsid w:val="007B2C98"/>
    <w:rsid w:val="007B3BA9"/>
    <w:rsid w:val="007C0204"/>
    <w:rsid w:val="007C1F16"/>
    <w:rsid w:val="007C39AF"/>
    <w:rsid w:val="007C639E"/>
    <w:rsid w:val="007C667B"/>
    <w:rsid w:val="007D18AE"/>
    <w:rsid w:val="007D3ED7"/>
    <w:rsid w:val="007D6984"/>
    <w:rsid w:val="007D6F39"/>
    <w:rsid w:val="007E3086"/>
    <w:rsid w:val="007E346F"/>
    <w:rsid w:val="007E3DC0"/>
    <w:rsid w:val="007E6591"/>
    <w:rsid w:val="007F099E"/>
    <w:rsid w:val="007F1548"/>
    <w:rsid w:val="007F3EF8"/>
    <w:rsid w:val="007F43C9"/>
    <w:rsid w:val="007F4BB3"/>
    <w:rsid w:val="007F56C0"/>
    <w:rsid w:val="007F6004"/>
    <w:rsid w:val="008021F3"/>
    <w:rsid w:val="0080634F"/>
    <w:rsid w:val="008075A0"/>
    <w:rsid w:val="0081300B"/>
    <w:rsid w:val="00817B34"/>
    <w:rsid w:val="008245C5"/>
    <w:rsid w:val="0082595B"/>
    <w:rsid w:val="00825E22"/>
    <w:rsid w:val="008275E1"/>
    <w:rsid w:val="008278D8"/>
    <w:rsid w:val="00832735"/>
    <w:rsid w:val="0083309D"/>
    <w:rsid w:val="0083538B"/>
    <w:rsid w:val="00843595"/>
    <w:rsid w:val="00845795"/>
    <w:rsid w:val="0085033E"/>
    <w:rsid w:val="00854ACE"/>
    <w:rsid w:val="00864C46"/>
    <w:rsid w:val="00865A80"/>
    <w:rsid w:val="00866580"/>
    <w:rsid w:val="0086662C"/>
    <w:rsid w:val="0086794F"/>
    <w:rsid w:val="00867972"/>
    <w:rsid w:val="00870FFA"/>
    <w:rsid w:val="00871333"/>
    <w:rsid w:val="00871AEE"/>
    <w:rsid w:val="008739C0"/>
    <w:rsid w:val="00874A45"/>
    <w:rsid w:val="008757AB"/>
    <w:rsid w:val="00875FCF"/>
    <w:rsid w:val="0088336D"/>
    <w:rsid w:val="0088370C"/>
    <w:rsid w:val="00894D3F"/>
    <w:rsid w:val="00896C1C"/>
    <w:rsid w:val="008A4929"/>
    <w:rsid w:val="008B4321"/>
    <w:rsid w:val="008B59A3"/>
    <w:rsid w:val="008B6568"/>
    <w:rsid w:val="008C3096"/>
    <w:rsid w:val="008C3F6E"/>
    <w:rsid w:val="008D3D29"/>
    <w:rsid w:val="008D42CB"/>
    <w:rsid w:val="008D4F16"/>
    <w:rsid w:val="008D51A9"/>
    <w:rsid w:val="008D59CF"/>
    <w:rsid w:val="008D61FE"/>
    <w:rsid w:val="008D6257"/>
    <w:rsid w:val="008D6DF5"/>
    <w:rsid w:val="008D7DE4"/>
    <w:rsid w:val="008E74DA"/>
    <w:rsid w:val="008F519B"/>
    <w:rsid w:val="00905E9C"/>
    <w:rsid w:val="00910798"/>
    <w:rsid w:val="00910E8A"/>
    <w:rsid w:val="00914FC5"/>
    <w:rsid w:val="00916D1C"/>
    <w:rsid w:val="00921A35"/>
    <w:rsid w:val="0092443A"/>
    <w:rsid w:val="0092665C"/>
    <w:rsid w:val="00926AD7"/>
    <w:rsid w:val="009452D3"/>
    <w:rsid w:val="009454CB"/>
    <w:rsid w:val="00945710"/>
    <w:rsid w:val="00945B66"/>
    <w:rsid w:val="00947459"/>
    <w:rsid w:val="00953407"/>
    <w:rsid w:val="00955181"/>
    <w:rsid w:val="00955EA5"/>
    <w:rsid w:val="00965123"/>
    <w:rsid w:val="009658DA"/>
    <w:rsid w:val="00971AE9"/>
    <w:rsid w:val="00971F96"/>
    <w:rsid w:val="00972D44"/>
    <w:rsid w:val="009733B3"/>
    <w:rsid w:val="009747C9"/>
    <w:rsid w:val="00974E88"/>
    <w:rsid w:val="009814DC"/>
    <w:rsid w:val="00984554"/>
    <w:rsid w:val="00984A97"/>
    <w:rsid w:val="00985622"/>
    <w:rsid w:val="009914DE"/>
    <w:rsid w:val="00996939"/>
    <w:rsid w:val="00997DFC"/>
    <w:rsid w:val="009A0CC3"/>
    <w:rsid w:val="009A195A"/>
    <w:rsid w:val="009A6EF3"/>
    <w:rsid w:val="009B0655"/>
    <w:rsid w:val="009B0D9D"/>
    <w:rsid w:val="009B4A28"/>
    <w:rsid w:val="009C1F7A"/>
    <w:rsid w:val="009C3217"/>
    <w:rsid w:val="009C5D73"/>
    <w:rsid w:val="009D063F"/>
    <w:rsid w:val="009E7E1F"/>
    <w:rsid w:val="009F0545"/>
    <w:rsid w:val="009F1E3F"/>
    <w:rsid w:val="009F25B5"/>
    <w:rsid w:val="009F5A59"/>
    <w:rsid w:val="009F61B8"/>
    <w:rsid w:val="00A02407"/>
    <w:rsid w:val="00A03F77"/>
    <w:rsid w:val="00A15B5D"/>
    <w:rsid w:val="00A15ECF"/>
    <w:rsid w:val="00A24C94"/>
    <w:rsid w:val="00A30CF7"/>
    <w:rsid w:val="00A30E7A"/>
    <w:rsid w:val="00A327CA"/>
    <w:rsid w:val="00A32CEE"/>
    <w:rsid w:val="00A34564"/>
    <w:rsid w:val="00A34EEF"/>
    <w:rsid w:val="00A35319"/>
    <w:rsid w:val="00A42D3D"/>
    <w:rsid w:val="00A442B5"/>
    <w:rsid w:val="00A4516A"/>
    <w:rsid w:val="00A50553"/>
    <w:rsid w:val="00A61747"/>
    <w:rsid w:val="00A64470"/>
    <w:rsid w:val="00A65534"/>
    <w:rsid w:val="00A65776"/>
    <w:rsid w:val="00A66782"/>
    <w:rsid w:val="00A671F0"/>
    <w:rsid w:val="00A67461"/>
    <w:rsid w:val="00A714C0"/>
    <w:rsid w:val="00A82EFF"/>
    <w:rsid w:val="00A834F6"/>
    <w:rsid w:val="00A86A00"/>
    <w:rsid w:val="00A86C9F"/>
    <w:rsid w:val="00A90167"/>
    <w:rsid w:val="00A902FC"/>
    <w:rsid w:val="00A9382A"/>
    <w:rsid w:val="00AA07B1"/>
    <w:rsid w:val="00AA2BB9"/>
    <w:rsid w:val="00AA6E2D"/>
    <w:rsid w:val="00AB37E1"/>
    <w:rsid w:val="00AB43C9"/>
    <w:rsid w:val="00AB6234"/>
    <w:rsid w:val="00AB65D5"/>
    <w:rsid w:val="00AB6EF4"/>
    <w:rsid w:val="00AB782B"/>
    <w:rsid w:val="00AC01E1"/>
    <w:rsid w:val="00AC1197"/>
    <w:rsid w:val="00AC42B8"/>
    <w:rsid w:val="00AC5E33"/>
    <w:rsid w:val="00AD1014"/>
    <w:rsid w:val="00AD205C"/>
    <w:rsid w:val="00AD6C0D"/>
    <w:rsid w:val="00AE2290"/>
    <w:rsid w:val="00AF4879"/>
    <w:rsid w:val="00AF5654"/>
    <w:rsid w:val="00B0071C"/>
    <w:rsid w:val="00B010FF"/>
    <w:rsid w:val="00B03F23"/>
    <w:rsid w:val="00B05E6F"/>
    <w:rsid w:val="00B115E1"/>
    <w:rsid w:val="00B12983"/>
    <w:rsid w:val="00B17184"/>
    <w:rsid w:val="00B223C0"/>
    <w:rsid w:val="00B23634"/>
    <w:rsid w:val="00B25244"/>
    <w:rsid w:val="00B27018"/>
    <w:rsid w:val="00B36A53"/>
    <w:rsid w:val="00B37222"/>
    <w:rsid w:val="00B433BC"/>
    <w:rsid w:val="00B463E3"/>
    <w:rsid w:val="00B47B8F"/>
    <w:rsid w:val="00B5149B"/>
    <w:rsid w:val="00B5296D"/>
    <w:rsid w:val="00B52B24"/>
    <w:rsid w:val="00B60D05"/>
    <w:rsid w:val="00B63D07"/>
    <w:rsid w:val="00B670F3"/>
    <w:rsid w:val="00B71F20"/>
    <w:rsid w:val="00B73554"/>
    <w:rsid w:val="00B73AD3"/>
    <w:rsid w:val="00B749E9"/>
    <w:rsid w:val="00B75FF5"/>
    <w:rsid w:val="00B84811"/>
    <w:rsid w:val="00B86AD9"/>
    <w:rsid w:val="00B961A8"/>
    <w:rsid w:val="00B97742"/>
    <w:rsid w:val="00BA183C"/>
    <w:rsid w:val="00BA1C36"/>
    <w:rsid w:val="00BA3592"/>
    <w:rsid w:val="00BA50AC"/>
    <w:rsid w:val="00BA79EE"/>
    <w:rsid w:val="00BB1197"/>
    <w:rsid w:val="00BB3FF4"/>
    <w:rsid w:val="00BB47B4"/>
    <w:rsid w:val="00BB7CD7"/>
    <w:rsid w:val="00BC1BC3"/>
    <w:rsid w:val="00BD001D"/>
    <w:rsid w:val="00BD3981"/>
    <w:rsid w:val="00BD7DBE"/>
    <w:rsid w:val="00BE407C"/>
    <w:rsid w:val="00BE47C7"/>
    <w:rsid w:val="00BE5912"/>
    <w:rsid w:val="00BE60EF"/>
    <w:rsid w:val="00BE7566"/>
    <w:rsid w:val="00BF144C"/>
    <w:rsid w:val="00BF4751"/>
    <w:rsid w:val="00BF5658"/>
    <w:rsid w:val="00C01FD8"/>
    <w:rsid w:val="00C03D4B"/>
    <w:rsid w:val="00C059C7"/>
    <w:rsid w:val="00C20620"/>
    <w:rsid w:val="00C20B85"/>
    <w:rsid w:val="00C26F45"/>
    <w:rsid w:val="00C27ADD"/>
    <w:rsid w:val="00C41485"/>
    <w:rsid w:val="00C41CA5"/>
    <w:rsid w:val="00C44100"/>
    <w:rsid w:val="00C47E5A"/>
    <w:rsid w:val="00C51CF2"/>
    <w:rsid w:val="00C52FAB"/>
    <w:rsid w:val="00C54094"/>
    <w:rsid w:val="00C5433D"/>
    <w:rsid w:val="00C61DA9"/>
    <w:rsid w:val="00C65B50"/>
    <w:rsid w:val="00C66AB4"/>
    <w:rsid w:val="00C67AF3"/>
    <w:rsid w:val="00C70669"/>
    <w:rsid w:val="00C70AA5"/>
    <w:rsid w:val="00C70BF2"/>
    <w:rsid w:val="00C71F74"/>
    <w:rsid w:val="00C730B4"/>
    <w:rsid w:val="00C749F0"/>
    <w:rsid w:val="00C90E2A"/>
    <w:rsid w:val="00C919C5"/>
    <w:rsid w:val="00C93B52"/>
    <w:rsid w:val="00C93F71"/>
    <w:rsid w:val="00C95B2F"/>
    <w:rsid w:val="00CA5298"/>
    <w:rsid w:val="00CA5875"/>
    <w:rsid w:val="00CA75F4"/>
    <w:rsid w:val="00CB08D4"/>
    <w:rsid w:val="00CB1A6A"/>
    <w:rsid w:val="00CB2B18"/>
    <w:rsid w:val="00CB7853"/>
    <w:rsid w:val="00CC3F83"/>
    <w:rsid w:val="00CC4098"/>
    <w:rsid w:val="00CC6389"/>
    <w:rsid w:val="00CD03D5"/>
    <w:rsid w:val="00CD1698"/>
    <w:rsid w:val="00CD1C5B"/>
    <w:rsid w:val="00CE09E6"/>
    <w:rsid w:val="00CE4C53"/>
    <w:rsid w:val="00CE5A3B"/>
    <w:rsid w:val="00CF1C18"/>
    <w:rsid w:val="00CF3B16"/>
    <w:rsid w:val="00CF5187"/>
    <w:rsid w:val="00CF6E53"/>
    <w:rsid w:val="00CF6F64"/>
    <w:rsid w:val="00D006FD"/>
    <w:rsid w:val="00D011BF"/>
    <w:rsid w:val="00D07B2A"/>
    <w:rsid w:val="00D12BB9"/>
    <w:rsid w:val="00D1518A"/>
    <w:rsid w:val="00D3298B"/>
    <w:rsid w:val="00D35787"/>
    <w:rsid w:val="00D41658"/>
    <w:rsid w:val="00D467BF"/>
    <w:rsid w:val="00D476C3"/>
    <w:rsid w:val="00D50292"/>
    <w:rsid w:val="00D517BE"/>
    <w:rsid w:val="00D52264"/>
    <w:rsid w:val="00D534E3"/>
    <w:rsid w:val="00D55E0D"/>
    <w:rsid w:val="00D5655F"/>
    <w:rsid w:val="00D56665"/>
    <w:rsid w:val="00D60785"/>
    <w:rsid w:val="00D614ED"/>
    <w:rsid w:val="00D67BA0"/>
    <w:rsid w:val="00D70F07"/>
    <w:rsid w:val="00D71E8C"/>
    <w:rsid w:val="00D77753"/>
    <w:rsid w:val="00D81683"/>
    <w:rsid w:val="00D8423A"/>
    <w:rsid w:val="00D86E04"/>
    <w:rsid w:val="00D911CC"/>
    <w:rsid w:val="00D92EAE"/>
    <w:rsid w:val="00D961EF"/>
    <w:rsid w:val="00D97396"/>
    <w:rsid w:val="00DB00E8"/>
    <w:rsid w:val="00DB038E"/>
    <w:rsid w:val="00DB0D05"/>
    <w:rsid w:val="00DB0D68"/>
    <w:rsid w:val="00DB236E"/>
    <w:rsid w:val="00DB403B"/>
    <w:rsid w:val="00DB5109"/>
    <w:rsid w:val="00DB6617"/>
    <w:rsid w:val="00DC3FE6"/>
    <w:rsid w:val="00DD533E"/>
    <w:rsid w:val="00DD74D2"/>
    <w:rsid w:val="00DD7C50"/>
    <w:rsid w:val="00DE1244"/>
    <w:rsid w:val="00DE492F"/>
    <w:rsid w:val="00DE5C32"/>
    <w:rsid w:val="00DE6950"/>
    <w:rsid w:val="00DF1847"/>
    <w:rsid w:val="00DF28B1"/>
    <w:rsid w:val="00DF6AD6"/>
    <w:rsid w:val="00DF732C"/>
    <w:rsid w:val="00E013D7"/>
    <w:rsid w:val="00E0194B"/>
    <w:rsid w:val="00E12304"/>
    <w:rsid w:val="00E133F3"/>
    <w:rsid w:val="00E1799E"/>
    <w:rsid w:val="00E26565"/>
    <w:rsid w:val="00E32748"/>
    <w:rsid w:val="00E35073"/>
    <w:rsid w:val="00E351C4"/>
    <w:rsid w:val="00E36FF6"/>
    <w:rsid w:val="00E448DF"/>
    <w:rsid w:val="00E473C8"/>
    <w:rsid w:val="00E47721"/>
    <w:rsid w:val="00E5213E"/>
    <w:rsid w:val="00E5308D"/>
    <w:rsid w:val="00E559E8"/>
    <w:rsid w:val="00E57C7D"/>
    <w:rsid w:val="00E63569"/>
    <w:rsid w:val="00E64B08"/>
    <w:rsid w:val="00E654F7"/>
    <w:rsid w:val="00E70802"/>
    <w:rsid w:val="00E733F1"/>
    <w:rsid w:val="00E76A97"/>
    <w:rsid w:val="00E82917"/>
    <w:rsid w:val="00E861FD"/>
    <w:rsid w:val="00E866CE"/>
    <w:rsid w:val="00E87DB2"/>
    <w:rsid w:val="00E91B13"/>
    <w:rsid w:val="00EA0804"/>
    <w:rsid w:val="00EA0E39"/>
    <w:rsid w:val="00EA1F0C"/>
    <w:rsid w:val="00EA233E"/>
    <w:rsid w:val="00EA2B38"/>
    <w:rsid w:val="00EA383D"/>
    <w:rsid w:val="00EA4BEF"/>
    <w:rsid w:val="00EB24B3"/>
    <w:rsid w:val="00EC0037"/>
    <w:rsid w:val="00EC02B2"/>
    <w:rsid w:val="00EC4442"/>
    <w:rsid w:val="00EC4D39"/>
    <w:rsid w:val="00EC784E"/>
    <w:rsid w:val="00ED033E"/>
    <w:rsid w:val="00ED2064"/>
    <w:rsid w:val="00ED4815"/>
    <w:rsid w:val="00ED4994"/>
    <w:rsid w:val="00ED4C38"/>
    <w:rsid w:val="00ED5DFE"/>
    <w:rsid w:val="00ED6C63"/>
    <w:rsid w:val="00ED724D"/>
    <w:rsid w:val="00EE20AF"/>
    <w:rsid w:val="00EE2BD5"/>
    <w:rsid w:val="00EE2C0E"/>
    <w:rsid w:val="00EF4A15"/>
    <w:rsid w:val="00EF5395"/>
    <w:rsid w:val="00EF72D9"/>
    <w:rsid w:val="00F01E14"/>
    <w:rsid w:val="00F02601"/>
    <w:rsid w:val="00F02E8E"/>
    <w:rsid w:val="00F129CB"/>
    <w:rsid w:val="00F12E87"/>
    <w:rsid w:val="00F1620C"/>
    <w:rsid w:val="00F1643E"/>
    <w:rsid w:val="00F20542"/>
    <w:rsid w:val="00F2471B"/>
    <w:rsid w:val="00F25802"/>
    <w:rsid w:val="00F270F1"/>
    <w:rsid w:val="00F31EE0"/>
    <w:rsid w:val="00F33932"/>
    <w:rsid w:val="00F34E60"/>
    <w:rsid w:val="00F353C0"/>
    <w:rsid w:val="00F456DE"/>
    <w:rsid w:val="00F50ECF"/>
    <w:rsid w:val="00F53030"/>
    <w:rsid w:val="00F54C3C"/>
    <w:rsid w:val="00F61BF7"/>
    <w:rsid w:val="00F62898"/>
    <w:rsid w:val="00F66B14"/>
    <w:rsid w:val="00F70306"/>
    <w:rsid w:val="00F70530"/>
    <w:rsid w:val="00F70F4C"/>
    <w:rsid w:val="00F722D6"/>
    <w:rsid w:val="00F736FF"/>
    <w:rsid w:val="00F81DD9"/>
    <w:rsid w:val="00F82830"/>
    <w:rsid w:val="00F83F87"/>
    <w:rsid w:val="00F92F8D"/>
    <w:rsid w:val="00F943C2"/>
    <w:rsid w:val="00FA1999"/>
    <w:rsid w:val="00FA4A05"/>
    <w:rsid w:val="00FA6B5A"/>
    <w:rsid w:val="00FB1A4E"/>
    <w:rsid w:val="00FB258D"/>
    <w:rsid w:val="00FC13D4"/>
    <w:rsid w:val="00FC38CE"/>
    <w:rsid w:val="00FC52E0"/>
    <w:rsid w:val="00FC55BA"/>
    <w:rsid w:val="00FD0B8A"/>
    <w:rsid w:val="00FE10F3"/>
    <w:rsid w:val="00FE1796"/>
    <w:rsid w:val="00FE4313"/>
    <w:rsid w:val="00FE73BC"/>
    <w:rsid w:val="00FF0A36"/>
    <w:rsid w:val="00FF1FCA"/>
    <w:rsid w:val="00FF2FA9"/>
    <w:rsid w:val="00FF5C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E84A7A-515B-4B62-AB50-CBC3671E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0AD0"/>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C0AD0"/>
    <w:pPr>
      <w:tabs>
        <w:tab w:val="center" w:pos="4536"/>
        <w:tab w:val="right" w:pos="9072"/>
      </w:tabs>
    </w:pPr>
  </w:style>
  <w:style w:type="character" w:customStyle="1" w:styleId="KopfzeileZchn">
    <w:name w:val="Kopfzeile Zchn"/>
    <w:basedOn w:val="Absatz-Standardschriftart"/>
    <w:link w:val="Kopfzeile"/>
    <w:uiPriority w:val="99"/>
    <w:locked/>
    <w:rsid w:val="000C0AD0"/>
    <w:rPr>
      <w:rFonts w:ascii="Times New Roman" w:hAnsi="Times New Roman" w:cs="Times New Roman"/>
      <w:sz w:val="24"/>
      <w:szCs w:val="24"/>
      <w:lang w:eastAsia="de-DE"/>
    </w:rPr>
  </w:style>
  <w:style w:type="character" w:styleId="Seitenzahl">
    <w:name w:val="page number"/>
    <w:basedOn w:val="Absatz-Standardschriftart"/>
    <w:uiPriority w:val="99"/>
    <w:rsid w:val="000C0AD0"/>
    <w:rPr>
      <w:rFonts w:cs="Times New Roman"/>
    </w:rPr>
  </w:style>
  <w:style w:type="paragraph" w:styleId="Funotentext">
    <w:name w:val="footnote text"/>
    <w:basedOn w:val="Standard"/>
    <w:link w:val="FunotentextZchn"/>
    <w:uiPriority w:val="99"/>
    <w:rsid w:val="000C0AD0"/>
    <w:rPr>
      <w:sz w:val="20"/>
      <w:szCs w:val="20"/>
    </w:rPr>
  </w:style>
  <w:style w:type="character" w:customStyle="1" w:styleId="FunotentextZchn">
    <w:name w:val="Fußnotentext Zchn"/>
    <w:basedOn w:val="Absatz-Standardschriftart"/>
    <w:link w:val="Funotentext"/>
    <w:uiPriority w:val="99"/>
    <w:locked/>
    <w:rsid w:val="000C0AD0"/>
    <w:rPr>
      <w:rFonts w:ascii="Times New Roman" w:hAnsi="Times New Roman" w:cs="Times New Roman"/>
      <w:sz w:val="20"/>
      <w:szCs w:val="20"/>
      <w:lang w:eastAsia="de-DE"/>
    </w:rPr>
  </w:style>
  <w:style w:type="character" w:styleId="Funotenzeichen">
    <w:name w:val="footnote reference"/>
    <w:basedOn w:val="Absatz-Standardschriftart"/>
    <w:uiPriority w:val="99"/>
    <w:rsid w:val="000C0AD0"/>
    <w:rPr>
      <w:rFonts w:cs="Times New Roman"/>
      <w:vertAlign w:val="superscript"/>
    </w:rPr>
  </w:style>
  <w:style w:type="paragraph" w:styleId="Listenabsatz">
    <w:name w:val="List Paragraph"/>
    <w:basedOn w:val="Standard"/>
    <w:uiPriority w:val="34"/>
    <w:qFormat/>
    <w:rsid w:val="000C0AD0"/>
    <w:pPr>
      <w:ind w:left="708"/>
    </w:pPr>
  </w:style>
  <w:style w:type="paragraph" w:styleId="Sprechblasentext">
    <w:name w:val="Balloon Text"/>
    <w:basedOn w:val="Standard"/>
    <w:link w:val="SprechblasentextZchn"/>
    <w:uiPriority w:val="99"/>
    <w:semiHidden/>
    <w:unhideWhenUsed/>
    <w:rsid w:val="00B514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149B"/>
    <w:rPr>
      <w:rFonts w:ascii="Tahoma" w:hAnsi="Tahoma" w:cs="Tahoma"/>
      <w:sz w:val="16"/>
      <w:szCs w:val="16"/>
    </w:rPr>
  </w:style>
  <w:style w:type="character" w:customStyle="1" w:styleId="e24kjd">
    <w:name w:val="e24kjd"/>
    <w:basedOn w:val="Absatz-Standardschriftart"/>
    <w:rsid w:val="00672321"/>
  </w:style>
  <w:style w:type="paragraph" w:styleId="Textkrper2">
    <w:name w:val="Body Text 2"/>
    <w:basedOn w:val="Standard"/>
    <w:link w:val="Textkrper2Zchn"/>
    <w:semiHidden/>
    <w:rsid w:val="00CE4C53"/>
    <w:pPr>
      <w:jc w:val="both"/>
    </w:pPr>
    <w:rPr>
      <w:rFonts w:ascii="Arial" w:hAnsi="Arial"/>
      <w:w w:val="90"/>
      <w:sz w:val="20"/>
      <w:szCs w:val="20"/>
    </w:rPr>
  </w:style>
  <w:style w:type="character" w:customStyle="1" w:styleId="Textkrper2Zchn">
    <w:name w:val="Textkörper 2 Zchn"/>
    <w:basedOn w:val="Absatz-Standardschriftart"/>
    <w:link w:val="Textkrper2"/>
    <w:semiHidden/>
    <w:rsid w:val="00CE4C53"/>
    <w:rPr>
      <w:rFonts w:ascii="Arial" w:hAnsi="Arial" w:cs="Times New Roman"/>
      <w:w w:val="90"/>
    </w:rPr>
  </w:style>
  <w:style w:type="paragraph" w:styleId="Fuzeile">
    <w:name w:val="footer"/>
    <w:basedOn w:val="Standard"/>
    <w:link w:val="FuzeileZchn"/>
    <w:uiPriority w:val="99"/>
    <w:unhideWhenUsed/>
    <w:rsid w:val="0085033E"/>
    <w:pPr>
      <w:tabs>
        <w:tab w:val="center" w:pos="4536"/>
        <w:tab w:val="right" w:pos="9072"/>
      </w:tabs>
    </w:pPr>
  </w:style>
  <w:style w:type="character" w:customStyle="1" w:styleId="FuzeileZchn">
    <w:name w:val="Fußzeile Zchn"/>
    <w:basedOn w:val="Absatz-Standardschriftart"/>
    <w:link w:val="Fuzeile"/>
    <w:uiPriority w:val="99"/>
    <w:rsid w:val="0085033E"/>
    <w:rPr>
      <w:rFonts w:ascii="Times New Roman" w:hAnsi="Times New Roman" w:cs="Times New Roman"/>
      <w:sz w:val="24"/>
      <w:szCs w:val="24"/>
    </w:rPr>
  </w:style>
  <w:style w:type="paragraph" w:customStyle="1" w:styleId="HalbeLeerzeile">
    <w:name w:val="HalbeLeerzeile"/>
    <w:basedOn w:val="Standard"/>
    <w:next w:val="Standard"/>
    <w:uiPriority w:val="99"/>
    <w:rsid w:val="00114D18"/>
    <w:pPr>
      <w:spacing w:line="117" w:lineRule="exact"/>
      <w:jc w:val="both"/>
    </w:pPr>
    <w:rPr>
      <w:rFonts w:ascii="Courier" w:hAnsi="Courier"/>
      <w:kern w:val="8"/>
      <w:sz w:val="20"/>
      <w:szCs w:val="20"/>
      <w:lang w:eastAsia="en-US"/>
    </w:rPr>
  </w:style>
  <w:style w:type="paragraph" w:customStyle="1" w:styleId="berschrift13">
    <w:name w:val="Überschrift 13"/>
    <w:basedOn w:val="Standard"/>
    <w:next w:val="Standard"/>
    <w:uiPriority w:val="99"/>
    <w:rsid w:val="00114D18"/>
    <w:pPr>
      <w:overflowPunct w:val="0"/>
      <w:autoSpaceDE w:val="0"/>
      <w:autoSpaceDN w:val="0"/>
      <w:adjustRightInd w:val="0"/>
      <w:spacing w:after="43" w:line="213" w:lineRule="exact"/>
      <w:jc w:val="both"/>
    </w:pPr>
    <w:rPr>
      <w:rFonts w:ascii="Bembo for CHB" w:hAnsi="Bembo for CHB"/>
      <w:b/>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1644">
      <w:bodyDiv w:val="1"/>
      <w:marLeft w:val="0"/>
      <w:marRight w:val="0"/>
      <w:marTop w:val="0"/>
      <w:marBottom w:val="0"/>
      <w:divBdr>
        <w:top w:val="none" w:sz="0" w:space="0" w:color="auto"/>
        <w:left w:val="none" w:sz="0" w:space="0" w:color="auto"/>
        <w:bottom w:val="none" w:sz="0" w:space="0" w:color="auto"/>
        <w:right w:val="none" w:sz="0" w:space="0" w:color="auto"/>
      </w:divBdr>
    </w:div>
    <w:div w:id="265387076">
      <w:bodyDiv w:val="1"/>
      <w:marLeft w:val="0"/>
      <w:marRight w:val="0"/>
      <w:marTop w:val="0"/>
      <w:marBottom w:val="0"/>
      <w:divBdr>
        <w:top w:val="none" w:sz="0" w:space="0" w:color="auto"/>
        <w:left w:val="none" w:sz="0" w:space="0" w:color="auto"/>
        <w:bottom w:val="none" w:sz="0" w:space="0" w:color="auto"/>
        <w:right w:val="none" w:sz="0" w:space="0" w:color="auto"/>
      </w:divBdr>
    </w:div>
    <w:div w:id="325086284">
      <w:bodyDiv w:val="1"/>
      <w:marLeft w:val="0"/>
      <w:marRight w:val="0"/>
      <w:marTop w:val="0"/>
      <w:marBottom w:val="0"/>
      <w:divBdr>
        <w:top w:val="none" w:sz="0" w:space="0" w:color="auto"/>
        <w:left w:val="none" w:sz="0" w:space="0" w:color="auto"/>
        <w:bottom w:val="none" w:sz="0" w:space="0" w:color="auto"/>
        <w:right w:val="none" w:sz="0" w:space="0" w:color="auto"/>
      </w:divBdr>
    </w:div>
    <w:div w:id="929968701">
      <w:bodyDiv w:val="1"/>
      <w:marLeft w:val="0"/>
      <w:marRight w:val="0"/>
      <w:marTop w:val="0"/>
      <w:marBottom w:val="0"/>
      <w:divBdr>
        <w:top w:val="none" w:sz="0" w:space="0" w:color="auto"/>
        <w:left w:val="none" w:sz="0" w:space="0" w:color="auto"/>
        <w:bottom w:val="none" w:sz="0" w:space="0" w:color="auto"/>
        <w:right w:val="none" w:sz="0" w:space="0" w:color="auto"/>
      </w:divBdr>
    </w:div>
    <w:div w:id="192880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D3CC6-7358-4F2F-ABC6-5113019CB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3750</Words>
  <Characters>25903</Characters>
  <Application>Microsoft Office Word</Application>
  <DocSecurity>0</DocSecurity>
  <Lines>215</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Erzbistum Köln</Company>
  <LinksUpToDate>false</LinksUpToDate>
  <CharactersWithSpaces>29594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le21120</dc:creator>
  <cp:lastModifiedBy>Jütten, Alois - 21040 Stabsabteilung Recht</cp:lastModifiedBy>
  <cp:revision>5</cp:revision>
  <cp:lastPrinted>2020-02-07T09:43:00Z</cp:lastPrinted>
  <dcterms:created xsi:type="dcterms:W3CDTF">2022-08-25T06:37:00Z</dcterms:created>
  <dcterms:modified xsi:type="dcterms:W3CDTF">2022-08-25T07:28:00Z</dcterms:modified>
</cp:coreProperties>
</file>