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3258"/>
        <w:gridCol w:w="2408"/>
        <w:gridCol w:w="1983"/>
        <w:gridCol w:w="11"/>
        <w:gridCol w:w="4806"/>
        <w:gridCol w:w="996"/>
        <w:gridCol w:w="858"/>
        <w:gridCol w:w="6"/>
      </w:tblGrid>
      <w:tr w:rsidR="00195290" w:rsidRPr="005C492D" w:rsidTr="00772F35">
        <w:trPr>
          <w:cantSplit/>
          <w:trHeight w:val="703"/>
          <w:tblHeader/>
        </w:trPr>
        <w:tc>
          <w:tcPr>
            <w:tcW w:w="628" w:type="dxa"/>
          </w:tcPr>
          <w:p w:rsidR="00195290" w:rsidRDefault="00195290" w:rsidP="00B27AEC">
            <w:pPr>
              <w:widowControl/>
              <w:rPr>
                <w:bCs/>
                <w:color w:val="808080"/>
              </w:rPr>
            </w:pPr>
          </w:p>
        </w:tc>
        <w:tc>
          <w:tcPr>
            <w:tcW w:w="7660" w:type="dxa"/>
            <w:gridSpan w:val="4"/>
            <w:shd w:val="clear" w:color="auto" w:fill="auto"/>
          </w:tcPr>
          <w:p w:rsidR="00195290" w:rsidRPr="00195290" w:rsidRDefault="00195290" w:rsidP="00B27AEC">
            <w:pPr>
              <w:widowControl/>
              <w:rPr>
                <w:rFonts w:eastAsia="Calibri"/>
                <w:b/>
                <w:sz w:val="24"/>
                <w:szCs w:val="24"/>
              </w:rPr>
            </w:pPr>
            <w:r w:rsidRPr="00195290">
              <w:rPr>
                <w:rFonts w:eastAsia="Calibri"/>
                <w:b/>
                <w:sz w:val="24"/>
                <w:szCs w:val="24"/>
              </w:rPr>
              <w:t xml:space="preserve">Basis-Gefährdungs- und Belastungsanalyse für Kitas </w:t>
            </w:r>
          </w:p>
        </w:tc>
        <w:tc>
          <w:tcPr>
            <w:tcW w:w="6665" w:type="dxa"/>
            <w:gridSpan w:val="4"/>
            <w:shd w:val="clear" w:color="auto" w:fill="auto"/>
          </w:tcPr>
          <w:p w:rsidR="00195290" w:rsidRPr="00E631BF" w:rsidRDefault="0070431E" w:rsidP="00195290">
            <w:pPr>
              <w:widowControl/>
              <w:rPr>
                <w:rFonts w:eastAsia="Calibri"/>
                <w:b/>
                <w:sz w:val="24"/>
                <w:szCs w:val="24"/>
              </w:rPr>
            </w:pPr>
            <w:r>
              <w:rPr>
                <w:rFonts w:eastAsia="Calibri"/>
                <w:b/>
                <w:sz w:val="24"/>
                <w:szCs w:val="24"/>
              </w:rPr>
              <w:t>Verantwortliche/r</w:t>
            </w:r>
            <w:r w:rsidR="00195290" w:rsidRPr="00E631BF">
              <w:rPr>
                <w:rFonts w:eastAsia="Calibri"/>
                <w:b/>
                <w:sz w:val="24"/>
                <w:szCs w:val="24"/>
              </w:rPr>
              <w:t>:</w:t>
            </w:r>
          </w:p>
          <w:p w:rsidR="00195290" w:rsidRPr="007A5B96" w:rsidRDefault="00195290" w:rsidP="00195290">
            <w:pPr>
              <w:widowControl/>
              <w:rPr>
                <w:b/>
                <w:color w:val="808080"/>
              </w:rPr>
            </w:pPr>
            <w:r w:rsidRPr="00E631BF">
              <w:rPr>
                <w:rFonts w:eastAsia="Calibri"/>
                <w:b/>
                <w:sz w:val="24"/>
                <w:szCs w:val="24"/>
              </w:rPr>
              <w:t>Datum:</w:t>
            </w:r>
          </w:p>
        </w:tc>
      </w:tr>
      <w:tr w:rsidR="000E74DE" w:rsidRPr="005C492D" w:rsidTr="00772F35">
        <w:trPr>
          <w:gridAfter w:val="1"/>
          <w:wAfter w:w="5" w:type="dxa"/>
          <w:cantSplit/>
          <w:trHeight w:val="240"/>
          <w:tblHeader/>
        </w:trPr>
        <w:tc>
          <w:tcPr>
            <w:tcW w:w="628" w:type="dxa"/>
            <w:vMerge w:val="restart"/>
          </w:tcPr>
          <w:p w:rsidR="000E74DE" w:rsidRDefault="000E74DE" w:rsidP="00B27AEC">
            <w:pPr>
              <w:widowControl/>
              <w:rPr>
                <w:b/>
              </w:rPr>
            </w:pPr>
            <w:r>
              <w:rPr>
                <w:b/>
              </w:rPr>
              <w:t>Lfd. Nr.</w:t>
            </w:r>
          </w:p>
        </w:tc>
        <w:tc>
          <w:tcPr>
            <w:tcW w:w="3258" w:type="dxa"/>
            <w:vMerge w:val="restart"/>
            <w:shd w:val="clear" w:color="auto" w:fill="auto"/>
          </w:tcPr>
          <w:p w:rsidR="000E74DE" w:rsidRPr="005C492D" w:rsidRDefault="000E74DE" w:rsidP="00B27AEC">
            <w:pPr>
              <w:widowControl/>
              <w:jc w:val="center"/>
              <w:rPr>
                <w:b/>
              </w:rPr>
            </w:pPr>
            <w:r>
              <w:rPr>
                <w:b/>
              </w:rPr>
              <w:t>Prüffrage</w:t>
            </w:r>
            <w:r>
              <w:rPr>
                <w:b/>
              </w:rPr>
              <w:br/>
            </w:r>
          </w:p>
        </w:tc>
        <w:tc>
          <w:tcPr>
            <w:tcW w:w="2408" w:type="dxa"/>
            <w:vMerge w:val="restart"/>
            <w:shd w:val="clear" w:color="auto" w:fill="auto"/>
          </w:tcPr>
          <w:p w:rsidR="000E74DE" w:rsidRDefault="000E74DE" w:rsidP="00B27AEC">
            <w:pPr>
              <w:widowControl/>
              <w:jc w:val="center"/>
              <w:rPr>
                <w:b/>
              </w:rPr>
            </w:pPr>
            <w:r w:rsidRPr="005C492D">
              <w:rPr>
                <w:b/>
              </w:rPr>
              <w:t>Schutzziel/</w:t>
            </w:r>
          </w:p>
          <w:p w:rsidR="000E74DE" w:rsidRPr="005C492D" w:rsidRDefault="000E74DE" w:rsidP="00B27AEC">
            <w:pPr>
              <w:widowControl/>
              <w:jc w:val="center"/>
              <w:rPr>
                <w:b/>
              </w:rPr>
            </w:pPr>
            <w:r w:rsidRPr="005C492D">
              <w:rPr>
                <w:b/>
              </w:rPr>
              <w:t>Quelle</w:t>
            </w:r>
          </w:p>
        </w:tc>
        <w:tc>
          <w:tcPr>
            <w:tcW w:w="1983" w:type="dxa"/>
            <w:vMerge w:val="restart"/>
            <w:shd w:val="clear" w:color="auto" w:fill="auto"/>
          </w:tcPr>
          <w:p w:rsidR="000E74DE" w:rsidRPr="005C492D" w:rsidRDefault="000E74DE" w:rsidP="00B27AEC">
            <w:pPr>
              <w:widowControl/>
              <w:jc w:val="center"/>
              <w:rPr>
                <w:b/>
              </w:rPr>
            </w:pPr>
            <w:r w:rsidRPr="005C492D">
              <w:rPr>
                <w:b/>
              </w:rPr>
              <w:t>Gefährdung</w:t>
            </w:r>
            <w:r>
              <w:rPr>
                <w:b/>
              </w:rPr>
              <w:t>/</w:t>
            </w:r>
            <w:r>
              <w:rPr>
                <w:b/>
              </w:rPr>
              <w:br/>
            </w:r>
            <w:r w:rsidRPr="005C492D">
              <w:rPr>
                <w:b/>
              </w:rPr>
              <w:t>Belastung</w:t>
            </w:r>
            <w:r>
              <w:rPr>
                <w:b/>
              </w:rPr>
              <w:t>/</w:t>
            </w:r>
            <w:r w:rsidRPr="005C492D">
              <w:rPr>
                <w:b/>
              </w:rPr>
              <w:t>M</w:t>
            </w:r>
            <w:r>
              <w:rPr>
                <w:b/>
              </w:rPr>
              <w:t>a</w:t>
            </w:r>
            <w:r w:rsidRPr="005C492D">
              <w:rPr>
                <w:b/>
              </w:rPr>
              <w:t>ngel</w:t>
            </w:r>
          </w:p>
        </w:tc>
        <w:tc>
          <w:tcPr>
            <w:tcW w:w="4817" w:type="dxa"/>
            <w:gridSpan w:val="2"/>
            <w:vMerge w:val="restart"/>
            <w:shd w:val="clear" w:color="auto" w:fill="auto"/>
          </w:tcPr>
          <w:p w:rsidR="000E74DE" w:rsidRPr="005C492D" w:rsidRDefault="000E74DE" w:rsidP="00B27AEC">
            <w:pPr>
              <w:widowControl/>
              <w:jc w:val="center"/>
              <w:rPr>
                <w:b/>
              </w:rPr>
            </w:pPr>
            <w:r>
              <w:rPr>
                <w:b/>
              </w:rPr>
              <w:t>Lösungsansätze/</w:t>
            </w:r>
            <w:r>
              <w:rPr>
                <w:b/>
              </w:rPr>
              <w:br/>
              <w:t>Maßnahmen</w:t>
            </w:r>
          </w:p>
        </w:tc>
        <w:tc>
          <w:tcPr>
            <w:tcW w:w="1854" w:type="dxa"/>
            <w:gridSpan w:val="2"/>
            <w:shd w:val="clear" w:color="auto" w:fill="auto"/>
          </w:tcPr>
          <w:p w:rsidR="000E74DE" w:rsidRPr="005C492D" w:rsidRDefault="000E74DE" w:rsidP="00B27AEC">
            <w:pPr>
              <w:widowControl/>
              <w:jc w:val="center"/>
              <w:rPr>
                <w:b/>
              </w:rPr>
            </w:pPr>
            <w:r>
              <w:rPr>
                <w:b/>
              </w:rPr>
              <w:t>Handlungsbedarf</w:t>
            </w:r>
          </w:p>
        </w:tc>
      </w:tr>
      <w:tr w:rsidR="000E74DE" w:rsidRPr="007E31DC" w:rsidTr="00772F35">
        <w:trPr>
          <w:gridAfter w:val="1"/>
          <w:wAfter w:w="5" w:type="dxa"/>
          <w:cantSplit/>
          <w:trHeight w:val="240"/>
          <w:tblHeader/>
        </w:trPr>
        <w:tc>
          <w:tcPr>
            <w:tcW w:w="628" w:type="dxa"/>
            <w:vMerge/>
          </w:tcPr>
          <w:p w:rsidR="000E74DE" w:rsidRPr="005C492D" w:rsidRDefault="000E74DE" w:rsidP="00B27AEC">
            <w:pPr>
              <w:widowControl/>
              <w:rPr>
                <w:b/>
              </w:rPr>
            </w:pPr>
          </w:p>
        </w:tc>
        <w:tc>
          <w:tcPr>
            <w:tcW w:w="3258" w:type="dxa"/>
            <w:vMerge/>
            <w:shd w:val="clear" w:color="auto" w:fill="auto"/>
          </w:tcPr>
          <w:p w:rsidR="000E74DE" w:rsidRPr="005C492D" w:rsidRDefault="000E74DE" w:rsidP="00B27AEC">
            <w:pPr>
              <w:widowControl/>
              <w:rPr>
                <w:b/>
              </w:rPr>
            </w:pPr>
          </w:p>
        </w:tc>
        <w:tc>
          <w:tcPr>
            <w:tcW w:w="2408" w:type="dxa"/>
            <w:vMerge/>
            <w:shd w:val="clear" w:color="auto" w:fill="auto"/>
          </w:tcPr>
          <w:p w:rsidR="000E74DE" w:rsidRPr="005C492D" w:rsidRDefault="000E74DE" w:rsidP="00B27AEC">
            <w:pPr>
              <w:widowControl/>
              <w:jc w:val="center"/>
              <w:rPr>
                <w:b/>
              </w:rPr>
            </w:pPr>
          </w:p>
        </w:tc>
        <w:tc>
          <w:tcPr>
            <w:tcW w:w="1983" w:type="dxa"/>
            <w:vMerge/>
            <w:shd w:val="clear" w:color="auto" w:fill="auto"/>
          </w:tcPr>
          <w:p w:rsidR="000E74DE" w:rsidRPr="005C492D" w:rsidRDefault="000E74DE" w:rsidP="00B27AEC">
            <w:pPr>
              <w:widowControl/>
              <w:jc w:val="center"/>
              <w:rPr>
                <w:b/>
              </w:rPr>
            </w:pPr>
          </w:p>
        </w:tc>
        <w:tc>
          <w:tcPr>
            <w:tcW w:w="4817" w:type="dxa"/>
            <w:gridSpan w:val="2"/>
            <w:vMerge/>
            <w:shd w:val="clear" w:color="auto" w:fill="auto"/>
          </w:tcPr>
          <w:p w:rsidR="000E74DE" w:rsidRPr="005C492D" w:rsidRDefault="000E74DE" w:rsidP="00B27AEC">
            <w:pPr>
              <w:widowControl/>
              <w:jc w:val="center"/>
              <w:rPr>
                <w:b/>
              </w:rPr>
            </w:pPr>
          </w:p>
        </w:tc>
        <w:tc>
          <w:tcPr>
            <w:tcW w:w="996" w:type="dxa"/>
            <w:shd w:val="clear" w:color="auto" w:fill="auto"/>
          </w:tcPr>
          <w:p w:rsidR="000E74DE" w:rsidRPr="007E31DC" w:rsidRDefault="000E74DE" w:rsidP="00B27AEC">
            <w:pPr>
              <w:widowControl/>
              <w:jc w:val="center"/>
              <w:rPr>
                <w:b/>
                <w:sz w:val="18"/>
              </w:rPr>
            </w:pPr>
            <w:r w:rsidRPr="007E31DC">
              <w:rPr>
                <w:b/>
                <w:sz w:val="18"/>
              </w:rPr>
              <w:t>ja</w:t>
            </w:r>
          </w:p>
        </w:tc>
        <w:tc>
          <w:tcPr>
            <w:tcW w:w="858" w:type="dxa"/>
            <w:shd w:val="clear" w:color="auto" w:fill="auto"/>
          </w:tcPr>
          <w:p w:rsidR="000E74DE" w:rsidRPr="007E31DC" w:rsidRDefault="000E74DE" w:rsidP="00B27AEC">
            <w:pPr>
              <w:widowControl/>
              <w:jc w:val="center"/>
              <w:rPr>
                <w:b/>
                <w:sz w:val="18"/>
              </w:rPr>
            </w:pPr>
            <w:r w:rsidRPr="007E31DC">
              <w:rPr>
                <w:b/>
                <w:sz w:val="18"/>
              </w:rPr>
              <w:t>nein</w:t>
            </w:r>
          </w:p>
        </w:tc>
      </w:tr>
      <w:tr w:rsidR="000E74DE" w:rsidTr="00772F35">
        <w:trPr>
          <w:cantSplit/>
        </w:trPr>
        <w:tc>
          <w:tcPr>
            <w:tcW w:w="628" w:type="dxa"/>
            <w:shd w:val="clear" w:color="auto" w:fill="D9D9D9" w:themeFill="background1" w:themeFillShade="D9"/>
            <w:vAlign w:val="center"/>
          </w:tcPr>
          <w:p w:rsidR="000E74DE" w:rsidRPr="00971E95" w:rsidRDefault="000E74DE" w:rsidP="000E74DE">
            <w:pPr>
              <w:numPr>
                <w:ilvl w:val="0"/>
                <w:numId w:val="1"/>
              </w:numPr>
              <w:rPr>
                <w:b/>
                <w:sz w:val="32"/>
                <w:szCs w:val="32"/>
              </w:rPr>
            </w:pPr>
          </w:p>
        </w:tc>
        <w:tc>
          <w:tcPr>
            <w:tcW w:w="14325" w:type="dxa"/>
            <w:gridSpan w:val="8"/>
            <w:shd w:val="clear" w:color="auto" w:fill="D9D9D9" w:themeFill="background1" w:themeFillShade="D9"/>
          </w:tcPr>
          <w:p w:rsidR="000E74DE" w:rsidRPr="004A023B" w:rsidRDefault="000E74DE" w:rsidP="00B27AEC">
            <w:pPr>
              <w:ind w:left="360"/>
              <w:jc w:val="center"/>
              <w:rPr>
                <w:b/>
              </w:rPr>
            </w:pPr>
            <w:r w:rsidRPr="00971E95">
              <w:rPr>
                <w:b/>
                <w:sz w:val="32"/>
                <w:szCs w:val="32"/>
              </w:rPr>
              <w:t>Allgemeines</w:t>
            </w:r>
          </w:p>
        </w:tc>
      </w:tr>
      <w:tr w:rsidR="000F14DB" w:rsidTr="00772F35">
        <w:trPr>
          <w:gridAfter w:val="1"/>
          <w:wAfter w:w="5" w:type="dxa"/>
          <w:cantSplit/>
        </w:trPr>
        <w:tc>
          <w:tcPr>
            <w:tcW w:w="628" w:type="dxa"/>
            <w:vAlign w:val="center"/>
          </w:tcPr>
          <w:p w:rsidR="000F14DB" w:rsidRPr="001A079F" w:rsidRDefault="000F14DB" w:rsidP="00AB3BEE">
            <w:pPr>
              <w:pStyle w:val="Listenabsatz"/>
              <w:numPr>
                <w:ilvl w:val="0"/>
                <w:numId w:val="2"/>
              </w:numPr>
              <w:spacing w:after="200" w:line="276" w:lineRule="auto"/>
              <w:ind w:left="417" w:hanging="417"/>
              <w:rPr>
                <w:rFonts w:cs="Arial"/>
              </w:rPr>
            </w:pPr>
          </w:p>
        </w:tc>
        <w:tc>
          <w:tcPr>
            <w:tcW w:w="3258" w:type="dxa"/>
            <w:shd w:val="clear" w:color="auto" w:fill="auto"/>
          </w:tcPr>
          <w:p w:rsidR="00512A4F" w:rsidRPr="00195290" w:rsidRDefault="00512A4F" w:rsidP="00195290">
            <w:r w:rsidRPr="00195290">
              <w:t>Wurde eine Pflich</w:t>
            </w:r>
            <w:r w:rsidR="00AB3BEE">
              <w:t>t</w:t>
            </w:r>
            <w:r w:rsidR="00195290">
              <w:t>enübertra</w:t>
            </w:r>
            <w:r w:rsidRPr="00195290">
              <w:t>gung durch den Arbeitgeber schriftlich ausgesprochen, die den Verantwortungsbereich, die übertragenen Pflichten, Befugnisse und Ressourcen eindeutig beschreibt?</w:t>
            </w:r>
          </w:p>
        </w:tc>
        <w:tc>
          <w:tcPr>
            <w:tcW w:w="2408" w:type="dxa"/>
            <w:shd w:val="clear" w:color="auto" w:fill="auto"/>
          </w:tcPr>
          <w:p w:rsidR="000F14DB" w:rsidRPr="00195290" w:rsidRDefault="000F14DB" w:rsidP="000F14DB">
            <w:r w:rsidRPr="00195290">
              <w:t xml:space="preserve">§§ 3, 4, und 13 (1) ArbSchG </w:t>
            </w:r>
          </w:p>
          <w:p w:rsidR="000F14DB" w:rsidRDefault="000F14DB" w:rsidP="00F7554A">
            <w:r w:rsidRPr="00195290">
              <w:t>§ 2 DGUV Vorschrift 1</w:t>
            </w:r>
            <w:r w:rsidR="003369F9">
              <w:t>,</w:t>
            </w:r>
          </w:p>
          <w:p w:rsidR="003369F9" w:rsidRPr="00195290" w:rsidRDefault="003369F9" w:rsidP="00F7554A">
            <w:r w:rsidRPr="00195290">
              <w:t>Ziff. 2.1 DGUV Regel 100-001</w:t>
            </w:r>
          </w:p>
        </w:tc>
        <w:tc>
          <w:tcPr>
            <w:tcW w:w="1983" w:type="dxa"/>
            <w:shd w:val="clear" w:color="auto" w:fill="auto"/>
          </w:tcPr>
          <w:p w:rsidR="000F14DB" w:rsidRPr="00195290" w:rsidRDefault="000F14DB" w:rsidP="000F14DB">
            <w:r w:rsidRPr="00195290">
              <w:t xml:space="preserve">Unfall- und </w:t>
            </w:r>
            <w:r w:rsidRPr="00195290">
              <w:br/>
              <w:t>Gesundheitsgefahr</w:t>
            </w:r>
          </w:p>
        </w:tc>
        <w:tc>
          <w:tcPr>
            <w:tcW w:w="4817" w:type="dxa"/>
            <w:gridSpan w:val="2"/>
            <w:shd w:val="clear" w:color="auto" w:fill="auto"/>
          </w:tcPr>
          <w:p w:rsidR="000F14DB" w:rsidRPr="00195290" w:rsidRDefault="000F14DB" w:rsidP="000F14DB">
            <w:r w:rsidRPr="00195290">
              <w:t>Grundpflichten und Grundsätze sind Träger und Leitung bekannt und werden bei allen Maßnahmen beachtet.</w:t>
            </w:r>
          </w:p>
          <w:p w:rsidR="000F14DB" w:rsidRPr="005716FE" w:rsidRDefault="000F14DB" w:rsidP="000F14DB"/>
        </w:tc>
        <w:tc>
          <w:tcPr>
            <w:tcW w:w="996" w:type="dxa"/>
            <w:shd w:val="clear" w:color="auto" w:fill="auto"/>
          </w:tcPr>
          <w:p w:rsidR="000F14DB" w:rsidRPr="00A61745" w:rsidRDefault="000F14DB" w:rsidP="000F14DB"/>
        </w:tc>
        <w:tc>
          <w:tcPr>
            <w:tcW w:w="858" w:type="dxa"/>
            <w:shd w:val="clear" w:color="auto" w:fill="auto"/>
          </w:tcPr>
          <w:p w:rsidR="000F14DB" w:rsidRDefault="000F14DB" w:rsidP="000F14DB"/>
        </w:tc>
      </w:tr>
      <w:tr w:rsidR="000F14DB" w:rsidTr="00772F35">
        <w:trPr>
          <w:gridAfter w:val="1"/>
          <w:wAfter w:w="5" w:type="dxa"/>
          <w:cantSplit/>
        </w:trPr>
        <w:tc>
          <w:tcPr>
            <w:tcW w:w="628" w:type="dxa"/>
            <w:vAlign w:val="center"/>
          </w:tcPr>
          <w:p w:rsidR="000F14DB" w:rsidRPr="001A079F" w:rsidRDefault="000F14DB" w:rsidP="00AB3BEE">
            <w:pPr>
              <w:pStyle w:val="Listenabsatz"/>
              <w:numPr>
                <w:ilvl w:val="0"/>
                <w:numId w:val="2"/>
              </w:numPr>
              <w:spacing w:after="200" w:line="276" w:lineRule="auto"/>
              <w:ind w:left="417" w:hanging="417"/>
              <w:rPr>
                <w:rFonts w:cs="Arial"/>
              </w:rPr>
            </w:pPr>
          </w:p>
        </w:tc>
        <w:tc>
          <w:tcPr>
            <w:tcW w:w="3258" w:type="dxa"/>
            <w:shd w:val="clear" w:color="auto" w:fill="auto"/>
          </w:tcPr>
          <w:p w:rsidR="000F14DB" w:rsidRPr="005716FE" w:rsidRDefault="000F14DB" w:rsidP="000F14DB">
            <w:r w:rsidRPr="005716FE">
              <w:t>Findet eine sicherheitstechnische und betriebsärztliche Betreuung statt und ist diese in der Einrichtung bekannt?</w:t>
            </w:r>
          </w:p>
          <w:p w:rsidR="000F14DB" w:rsidRPr="005716FE" w:rsidRDefault="000F14DB" w:rsidP="000F14DB"/>
        </w:tc>
        <w:tc>
          <w:tcPr>
            <w:tcW w:w="2408" w:type="dxa"/>
            <w:shd w:val="clear" w:color="auto" w:fill="auto"/>
          </w:tcPr>
          <w:p w:rsidR="000F14DB" w:rsidRPr="005716FE" w:rsidRDefault="000F14DB" w:rsidP="000F14DB">
            <w:r w:rsidRPr="005716FE">
              <w:t xml:space="preserve">§ 2 DGUV Vorschrift 2 </w:t>
            </w:r>
          </w:p>
          <w:p w:rsidR="000F14DB" w:rsidRPr="005716FE" w:rsidRDefault="000F14DB" w:rsidP="000F14DB">
            <w:r w:rsidRPr="005716FE">
              <w:t>§ 19</w:t>
            </w:r>
            <w:r w:rsidR="00F7554A">
              <w:t xml:space="preserve"> </w:t>
            </w:r>
            <w:r w:rsidRPr="005716FE">
              <w:t>(1) DGUV Vorschrift 1</w:t>
            </w:r>
          </w:p>
          <w:p w:rsidR="000F14DB" w:rsidRPr="005716FE" w:rsidRDefault="000F14DB" w:rsidP="000F14DB">
            <w:r w:rsidRPr="005716FE">
              <w:t>§§ 2ff ASiG</w:t>
            </w:r>
          </w:p>
        </w:tc>
        <w:tc>
          <w:tcPr>
            <w:tcW w:w="1983" w:type="dxa"/>
            <w:shd w:val="clear" w:color="auto" w:fill="auto"/>
          </w:tcPr>
          <w:p w:rsidR="000F14DB" w:rsidRPr="005716FE" w:rsidRDefault="000F14DB" w:rsidP="00AB3BEE">
            <w:r w:rsidRPr="005716FE">
              <w:t>Fehlendes Fachwissen in speziellen Fragen, z.</w:t>
            </w:r>
            <w:r w:rsidR="00AB3BEE">
              <w:t xml:space="preserve"> </w:t>
            </w:r>
            <w:r w:rsidRPr="005716FE">
              <w:t xml:space="preserve">B. werden Unfälle ggf. nicht vermieden und Gesundheitsgefahren nicht erkannt, generell fehlt fachkompetente Unterstützung. </w:t>
            </w:r>
          </w:p>
        </w:tc>
        <w:tc>
          <w:tcPr>
            <w:tcW w:w="4817" w:type="dxa"/>
            <w:gridSpan w:val="2"/>
            <w:shd w:val="clear" w:color="auto" w:fill="auto"/>
          </w:tcPr>
          <w:p w:rsidR="000F14DB" w:rsidRPr="005716FE" w:rsidRDefault="000F14DB" w:rsidP="000F14DB">
            <w:r w:rsidRPr="005716FE">
              <w:t xml:space="preserve">Betreuungsumfang und -form sind nach Bestimmungen der DGUV Vorschrift 2 festgelegt. </w:t>
            </w:r>
          </w:p>
          <w:p w:rsidR="000F14DB" w:rsidRPr="005716FE" w:rsidRDefault="000F14DB" w:rsidP="000F14DB">
            <w:r w:rsidRPr="005716FE">
              <w:t xml:space="preserve">Fachkraft für Arbeitssicherheit und Betriebsarzt sind entsprechend beauftragt. </w:t>
            </w:r>
          </w:p>
          <w:p w:rsidR="000F14DB" w:rsidRPr="005716FE" w:rsidRDefault="000F14DB" w:rsidP="000F14DB">
            <w:r w:rsidRPr="005716FE">
              <w:t>Diese werden durch Aushang bekanntgegeben (z.B. am Schwarzen Brett oder im Personalraum, mit Namen, Telefonnummer/E-Mail-Adresse und Zeiten der Erreichbarkeit).</w:t>
            </w:r>
          </w:p>
        </w:tc>
        <w:tc>
          <w:tcPr>
            <w:tcW w:w="996" w:type="dxa"/>
            <w:shd w:val="clear" w:color="auto" w:fill="auto"/>
          </w:tcPr>
          <w:p w:rsidR="000F14DB" w:rsidRPr="00A61745" w:rsidRDefault="000F14DB" w:rsidP="000F14DB"/>
        </w:tc>
        <w:tc>
          <w:tcPr>
            <w:tcW w:w="858" w:type="dxa"/>
            <w:shd w:val="clear" w:color="auto" w:fill="auto"/>
          </w:tcPr>
          <w:p w:rsidR="000F14DB" w:rsidRDefault="000F14DB" w:rsidP="000F14DB"/>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2"/>
              </w:numPr>
              <w:spacing w:after="200" w:line="276" w:lineRule="auto"/>
              <w:ind w:left="417" w:hanging="417"/>
              <w:rPr>
                <w:rFonts w:cs="Arial"/>
              </w:rPr>
            </w:pPr>
          </w:p>
        </w:tc>
        <w:tc>
          <w:tcPr>
            <w:tcW w:w="3258" w:type="dxa"/>
            <w:shd w:val="clear" w:color="auto" w:fill="auto"/>
          </w:tcPr>
          <w:p w:rsidR="000E74DE" w:rsidRPr="00AB3BEE" w:rsidRDefault="000E74DE" w:rsidP="00AB3BEE">
            <w:r w:rsidRPr="00AB3BEE">
              <w:t>Sind die Ansprechpartner</w:t>
            </w:r>
            <w:r w:rsidR="00512A4F" w:rsidRPr="00AB3BEE">
              <w:t xml:space="preserve"> für die Organisation des Arbeits- und Gesundheitsschutzes</w:t>
            </w:r>
            <w:r w:rsidRPr="00AB3BEE">
              <w:t xml:space="preserve"> in der Kirchengemeinde/Kirchengemeindeverband (Dienstgeberbeauftragter für Arbeitsschutz, Sicherheitsbeauftragter) bekannt?</w:t>
            </w:r>
          </w:p>
        </w:tc>
        <w:tc>
          <w:tcPr>
            <w:tcW w:w="2408" w:type="dxa"/>
            <w:shd w:val="clear" w:color="auto" w:fill="auto"/>
          </w:tcPr>
          <w:p w:rsidR="000E74DE" w:rsidRDefault="000E74DE" w:rsidP="00B27AEC">
            <w:pPr>
              <w:spacing w:after="200" w:line="276" w:lineRule="auto"/>
              <w:rPr>
                <w:rFonts w:cs="Arial"/>
              </w:rPr>
            </w:pPr>
            <w:r>
              <w:rPr>
                <w:rFonts w:cs="Arial"/>
              </w:rPr>
              <w:t>ArbSchG</w:t>
            </w:r>
          </w:p>
          <w:p w:rsidR="00B15247" w:rsidRDefault="00B15247" w:rsidP="00B27AEC">
            <w:pPr>
              <w:spacing w:after="200" w:line="276" w:lineRule="auto"/>
              <w:rPr>
                <w:rFonts w:cs="Arial"/>
              </w:rPr>
            </w:pPr>
            <w:r w:rsidRPr="00B15247">
              <w:rPr>
                <w:rFonts w:cs="Arial"/>
              </w:rPr>
              <w:t>DGUV Vorschrift 1</w:t>
            </w:r>
          </w:p>
        </w:tc>
        <w:tc>
          <w:tcPr>
            <w:tcW w:w="1983"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Unklare Zuständigkeiten</w:t>
            </w:r>
          </w:p>
        </w:tc>
        <w:tc>
          <w:tcPr>
            <w:tcW w:w="4817" w:type="dxa"/>
            <w:gridSpan w:val="2"/>
            <w:shd w:val="clear" w:color="auto" w:fill="auto"/>
          </w:tcPr>
          <w:p w:rsidR="000E74DE" w:rsidRDefault="000E74DE" w:rsidP="00B27AEC">
            <w:pPr>
              <w:tabs>
                <w:tab w:val="right" w:pos="848"/>
              </w:tabs>
              <w:autoSpaceDE w:val="0"/>
              <w:autoSpaceDN w:val="0"/>
              <w:adjustRightInd w:val="0"/>
              <w:spacing w:line="240" w:lineRule="atLeast"/>
              <w:textAlignment w:val="center"/>
              <w:rPr>
                <w:rFonts w:cs="DGUVMeta-Normal"/>
                <w:szCs w:val="18"/>
              </w:rPr>
            </w:pPr>
            <w:r>
              <w:rPr>
                <w:rFonts w:cs="DGUVMeta-Normal"/>
                <w:szCs w:val="18"/>
              </w:rPr>
              <w:t>Falls die Ansprechpartner unbekannt sind, sollte eine Mitarbeiterinformation herausgegeben werden</w:t>
            </w:r>
          </w:p>
        </w:tc>
        <w:tc>
          <w:tcPr>
            <w:tcW w:w="996"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2"/>
              </w:numPr>
              <w:spacing w:after="200" w:line="276" w:lineRule="auto"/>
              <w:ind w:left="417" w:hanging="417"/>
              <w:rPr>
                <w:rFonts w:cs="Arial"/>
              </w:rPr>
            </w:pPr>
          </w:p>
        </w:tc>
        <w:tc>
          <w:tcPr>
            <w:tcW w:w="3258" w:type="dxa"/>
            <w:shd w:val="clear" w:color="auto" w:fill="auto"/>
          </w:tcPr>
          <w:p w:rsidR="000E74DE" w:rsidRPr="00195290" w:rsidRDefault="000E74DE" w:rsidP="00195290">
            <w:r w:rsidRPr="00195290">
              <w:t xml:space="preserve">Ist der Arbeitsschutzordner </w:t>
            </w:r>
            <w:r w:rsidR="00512A4F" w:rsidRPr="00195290">
              <w:t xml:space="preserve">beim jeweiligen Verantwortlichen für Arbeits- und Gesundheitsschutz </w:t>
            </w:r>
            <w:r w:rsidRPr="00195290">
              <w:t>bekannt</w:t>
            </w:r>
            <w:r w:rsidR="00512A4F" w:rsidRPr="00195290">
              <w:t xml:space="preserve"> und vorhanden</w:t>
            </w:r>
            <w:r w:rsidRPr="00195290">
              <w:t>?</w:t>
            </w:r>
          </w:p>
        </w:tc>
        <w:tc>
          <w:tcPr>
            <w:tcW w:w="2408" w:type="dxa"/>
            <w:shd w:val="clear" w:color="auto" w:fill="auto"/>
          </w:tcPr>
          <w:p w:rsidR="000E74DE" w:rsidRDefault="000E74DE" w:rsidP="00B27AEC">
            <w:pPr>
              <w:spacing w:after="200" w:line="276" w:lineRule="auto"/>
              <w:rPr>
                <w:rFonts w:cs="Arial"/>
              </w:rPr>
            </w:pPr>
            <w:r>
              <w:rPr>
                <w:rFonts w:cs="Arial"/>
              </w:rPr>
              <w:t>ArbSchG</w:t>
            </w:r>
          </w:p>
        </w:tc>
        <w:tc>
          <w:tcPr>
            <w:tcW w:w="1983"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Unklare Zuständigkeiten</w:t>
            </w:r>
          </w:p>
        </w:tc>
        <w:tc>
          <w:tcPr>
            <w:tcW w:w="4817" w:type="dxa"/>
            <w:gridSpan w:val="2"/>
            <w:shd w:val="clear" w:color="auto" w:fill="auto"/>
          </w:tcPr>
          <w:p w:rsidR="000E74DE" w:rsidRDefault="000E74DE" w:rsidP="00B27AEC">
            <w:pPr>
              <w:tabs>
                <w:tab w:val="right" w:pos="848"/>
              </w:tabs>
              <w:autoSpaceDE w:val="0"/>
              <w:autoSpaceDN w:val="0"/>
              <w:adjustRightInd w:val="0"/>
              <w:spacing w:line="240" w:lineRule="atLeast"/>
              <w:textAlignment w:val="center"/>
              <w:rPr>
                <w:rFonts w:cs="DGUVMeta-Normal"/>
                <w:szCs w:val="18"/>
              </w:rPr>
            </w:pPr>
            <w:r>
              <w:rPr>
                <w:rFonts w:cs="DGUVMeta-Normal"/>
                <w:szCs w:val="18"/>
              </w:rPr>
              <w:t>Auch der Arbeitsschutzordner sollte bekannt gemacht werden</w:t>
            </w:r>
          </w:p>
        </w:tc>
        <w:tc>
          <w:tcPr>
            <w:tcW w:w="996"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2"/>
              </w:numPr>
              <w:spacing w:after="200" w:line="276" w:lineRule="auto"/>
              <w:ind w:left="417" w:hanging="417"/>
              <w:rPr>
                <w:rFonts w:cs="Arial"/>
              </w:rPr>
            </w:pPr>
          </w:p>
        </w:tc>
        <w:tc>
          <w:tcPr>
            <w:tcW w:w="3258" w:type="dxa"/>
            <w:shd w:val="clear" w:color="auto" w:fill="auto"/>
          </w:tcPr>
          <w:p w:rsidR="000E74DE" w:rsidRPr="00AB3BEE" w:rsidRDefault="000E74DE" w:rsidP="00AB3BEE">
            <w:r w:rsidRPr="00AB3BEE">
              <w:t xml:space="preserve">Finden </w:t>
            </w:r>
            <w:r w:rsidR="00512A4F" w:rsidRPr="00AB3BEE">
              <w:t xml:space="preserve">vor Aufnahme der Tätigkeit und nachfolgend </w:t>
            </w:r>
            <w:r w:rsidRPr="00AB3BEE">
              <w:t>regelmäßig (mindestens einmal jährlich</w:t>
            </w:r>
            <w:r w:rsidR="00512A4F" w:rsidRPr="00AB3BEE">
              <w:t xml:space="preserve">, auch nach aktuellen </w:t>
            </w:r>
            <w:r w:rsidR="007C12D3" w:rsidRPr="00AB3BEE">
              <w:t>Erkenntnissen</w:t>
            </w:r>
            <w:r w:rsidR="00512A4F" w:rsidRPr="00AB3BEE">
              <w:t xml:space="preserve"> infolge von Zwischenfällen, Unfällen</w:t>
            </w:r>
            <w:r w:rsidRPr="00AB3BEE">
              <w:t>) Unterweisungen im Arbeitsschutz statt?</w:t>
            </w:r>
          </w:p>
        </w:tc>
        <w:tc>
          <w:tcPr>
            <w:tcW w:w="2408" w:type="dxa"/>
            <w:shd w:val="clear" w:color="auto" w:fill="auto"/>
          </w:tcPr>
          <w:p w:rsidR="00AB3BEE" w:rsidRDefault="000E74DE" w:rsidP="00AB3BEE">
            <w:pPr>
              <w:spacing w:after="200" w:line="276" w:lineRule="auto"/>
              <w:rPr>
                <w:rFonts w:cs="Arial"/>
              </w:rPr>
            </w:pPr>
            <w:r>
              <w:rPr>
                <w:rFonts w:cs="Arial"/>
              </w:rPr>
              <w:t>ArbSchG</w:t>
            </w:r>
          </w:p>
          <w:p w:rsidR="00B15247" w:rsidRDefault="00B15247" w:rsidP="00AB3BEE">
            <w:pPr>
              <w:spacing w:after="200" w:line="276" w:lineRule="auto"/>
              <w:rPr>
                <w:rFonts w:cs="Arial"/>
              </w:rPr>
            </w:pPr>
            <w:r w:rsidRPr="00B15247">
              <w:rPr>
                <w:rFonts w:cs="Arial"/>
              </w:rPr>
              <w:t>DGUV Vorschrift 1, § 4 "Unterweisung der Versicherten"</w:t>
            </w:r>
          </w:p>
        </w:tc>
        <w:tc>
          <w:tcPr>
            <w:tcW w:w="1983"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Mangelhaftes Wissen im Arbeitsschutz</w:t>
            </w:r>
          </w:p>
        </w:tc>
        <w:tc>
          <w:tcPr>
            <w:tcW w:w="4817" w:type="dxa"/>
            <w:gridSpan w:val="2"/>
            <w:shd w:val="clear" w:color="auto" w:fill="auto"/>
          </w:tcPr>
          <w:p w:rsidR="000E74DE" w:rsidRDefault="000E74DE" w:rsidP="00B27AEC">
            <w:pPr>
              <w:tabs>
                <w:tab w:val="right" w:pos="848"/>
              </w:tabs>
              <w:autoSpaceDE w:val="0"/>
              <w:autoSpaceDN w:val="0"/>
              <w:adjustRightInd w:val="0"/>
              <w:spacing w:line="240" w:lineRule="atLeast"/>
              <w:textAlignment w:val="center"/>
              <w:rPr>
                <w:rFonts w:cs="DGUVMeta-Normal"/>
                <w:szCs w:val="18"/>
              </w:rPr>
            </w:pPr>
            <w:r>
              <w:rPr>
                <w:rFonts w:cs="DGUVMeta-Normal"/>
                <w:szCs w:val="18"/>
              </w:rPr>
              <w:t>Unterweisungen regelmäßig durchführen</w:t>
            </w:r>
          </w:p>
        </w:tc>
        <w:tc>
          <w:tcPr>
            <w:tcW w:w="996"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2"/>
              </w:numPr>
              <w:spacing w:after="200" w:line="276" w:lineRule="auto"/>
              <w:ind w:left="417" w:hanging="417"/>
              <w:rPr>
                <w:rFonts w:cs="Arial"/>
              </w:rPr>
            </w:pPr>
          </w:p>
        </w:tc>
        <w:tc>
          <w:tcPr>
            <w:tcW w:w="3258" w:type="dxa"/>
            <w:shd w:val="clear" w:color="auto" w:fill="auto"/>
          </w:tcPr>
          <w:p w:rsidR="000E74DE" w:rsidRPr="00195290" w:rsidRDefault="00B15247" w:rsidP="00195290">
            <w:r w:rsidRPr="00195290">
              <w:t>Ist eine Gefährdungsbeurteilung vorhanden, aktuell und vollständig</w:t>
            </w:r>
            <w:r w:rsidR="00981F96" w:rsidRPr="00195290">
              <w:t xml:space="preserve"> bzw. wird der Prozess der regelmäßigen Fortschreibung (mind. jährlich) praktiziert</w:t>
            </w:r>
            <w:r w:rsidRPr="00195290">
              <w:t>?</w:t>
            </w:r>
          </w:p>
        </w:tc>
        <w:tc>
          <w:tcPr>
            <w:tcW w:w="2408" w:type="dxa"/>
            <w:shd w:val="clear" w:color="auto" w:fill="auto"/>
          </w:tcPr>
          <w:p w:rsidR="000E74DE" w:rsidRDefault="00B15247" w:rsidP="00B27AEC">
            <w:pPr>
              <w:spacing w:after="200" w:line="276" w:lineRule="auto"/>
              <w:rPr>
                <w:rFonts w:cs="Arial"/>
              </w:rPr>
            </w:pPr>
            <w:r w:rsidRPr="00B15247">
              <w:rPr>
                <w:rFonts w:cs="Arial"/>
              </w:rPr>
              <w:t>ArbSchG §5</w:t>
            </w:r>
          </w:p>
        </w:tc>
        <w:tc>
          <w:tcPr>
            <w:tcW w:w="1983" w:type="dxa"/>
            <w:shd w:val="clear" w:color="auto" w:fill="auto"/>
          </w:tcPr>
          <w:p w:rsidR="000E74DE" w:rsidRDefault="00B15247" w:rsidP="00B27AEC">
            <w:pPr>
              <w:tabs>
                <w:tab w:val="right" w:pos="848"/>
              </w:tabs>
              <w:autoSpaceDE w:val="0"/>
              <w:autoSpaceDN w:val="0"/>
              <w:adjustRightInd w:val="0"/>
              <w:spacing w:line="240" w:lineRule="atLeast"/>
              <w:textAlignment w:val="center"/>
              <w:rPr>
                <w:rFonts w:cs="Arial"/>
              </w:rPr>
            </w:pPr>
            <w:r>
              <w:rPr>
                <w:rFonts w:cs="Arial"/>
              </w:rPr>
              <w:t>Mangelhaftes Wissen im Arbeitsschutz</w:t>
            </w:r>
          </w:p>
        </w:tc>
        <w:tc>
          <w:tcPr>
            <w:tcW w:w="4817" w:type="dxa"/>
            <w:gridSpan w:val="2"/>
            <w:shd w:val="clear" w:color="auto" w:fill="auto"/>
          </w:tcPr>
          <w:p w:rsidR="000E74DE" w:rsidRDefault="00B15247" w:rsidP="00B27AEC">
            <w:pPr>
              <w:tabs>
                <w:tab w:val="right" w:pos="848"/>
              </w:tabs>
              <w:autoSpaceDE w:val="0"/>
              <w:autoSpaceDN w:val="0"/>
              <w:adjustRightInd w:val="0"/>
              <w:spacing w:line="240" w:lineRule="atLeast"/>
              <w:textAlignment w:val="center"/>
              <w:rPr>
                <w:rFonts w:cs="DGUVMeta-Normal"/>
                <w:szCs w:val="18"/>
              </w:rPr>
            </w:pPr>
            <w:r w:rsidRPr="00B15247">
              <w:rPr>
                <w:rFonts w:cs="DGUVMeta-Normal"/>
                <w:szCs w:val="18"/>
              </w:rPr>
              <w:t>Gemäß ArbSchG ist der Unternehmer/Arbeitgeber verpflichtet, für alle Tätigkeiten, die von Beschäftigten durchgeführt werden, eine Gefährdungsbeurteilung durchzuführen und diese zu dokumentieren. In dieser werden die vorhandenen Gefährdungen systematisch erfasst, bewertet/ beurteilt und Maßnahmen zur Beseitigung/ Reduzierung der Gefährdungen getroffen</w:t>
            </w:r>
          </w:p>
        </w:tc>
        <w:tc>
          <w:tcPr>
            <w:tcW w:w="996"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2"/>
              </w:numPr>
              <w:spacing w:after="200" w:line="276" w:lineRule="auto"/>
              <w:ind w:left="417" w:hanging="417"/>
              <w:rPr>
                <w:rFonts w:cs="Arial"/>
              </w:rPr>
            </w:pPr>
          </w:p>
        </w:tc>
        <w:tc>
          <w:tcPr>
            <w:tcW w:w="3258" w:type="dxa"/>
            <w:shd w:val="clear" w:color="auto" w:fill="auto"/>
          </w:tcPr>
          <w:p w:rsidR="000B7FD6" w:rsidRPr="000B7FD6" w:rsidRDefault="000B7FD6" w:rsidP="000B7FD6">
            <w:pPr>
              <w:tabs>
                <w:tab w:val="right" w:pos="4572"/>
              </w:tabs>
              <w:rPr>
                <w:rFonts w:cs="Arial"/>
              </w:rPr>
            </w:pPr>
            <w:r w:rsidRPr="000B7FD6">
              <w:rPr>
                <w:rFonts w:cs="Arial"/>
              </w:rPr>
              <w:t>Ist die Umsetzung arbeitsmedizinischer Vorsorgen in der Einrichtung sichergestellt?</w:t>
            </w:r>
          </w:p>
          <w:p w:rsidR="000E74DE" w:rsidRDefault="000E74DE" w:rsidP="00B27AEC">
            <w:pPr>
              <w:spacing w:after="200" w:line="276" w:lineRule="auto"/>
              <w:rPr>
                <w:rFonts w:cs="Arial"/>
              </w:rPr>
            </w:pPr>
          </w:p>
        </w:tc>
        <w:tc>
          <w:tcPr>
            <w:tcW w:w="2408" w:type="dxa"/>
            <w:shd w:val="clear" w:color="auto" w:fill="auto"/>
          </w:tcPr>
          <w:p w:rsidR="000E74DE" w:rsidRDefault="000B7FD6" w:rsidP="00B27AEC">
            <w:pPr>
              <w:spacing w:after="200" w:line="276" w:lineRule="auto"/>
              <w:rPr>
                <w:rFonts w:cs="Arial"/>
              </w:rPr>
            </w:pPr>
            <w:r w:rsidRPr="000B7FD6">
              <w:rPr>
                <w:rFonts w:cs="Arial"/>
              </w:rPr>
              <w:t>ArbSchG; ArbMedVV</w:t>
            </w:r>
          </w:p>
        </w:tc>
        <w:tc>
          <w:tcPr>
            <w:tcW w:w="1983" w:type="dxa"/>
            <w:shd w:val="clear" w:color="auto" w:fill="auto"/>
          </w:tcPr>
          <w:p w:rsidR="000E74DE" w:rsidRDefault="000B7FD6" w:rsidP="00B27AEC">
            <w:pPr>
              <w:tabs>
                <w:tab w:val="right" w:pos="848"/>
              </w:tabs>
              <w:autoSpaceDE w:val="0"/>
              <w:autoSpaceDN w:val="0"/>
              <w:adjustRightInd w:val="0"/>
              <w:spacing w:line="240" w:lineRule="atLeast"/>
              <w:textAlignment w:val="center"/>
              <w:rPr>
                <w:rFonts w:cs="Arial"/>
              </w:rPr>
            </w:pPr>
            <w:r>
              <w:rPr>
                <w:rFonts w:cs="Arial"/>
              </w:rPr>
              <w:t>Biologische Gefährdung</w:t>
            </w:r>
          </w:p>
        </w:tc>
        <w:tc>
          <w:tcPr>
            <w:tcW w:w="4817" w:type="dxa"/>
            <w:gridSpan w:val="2"/>
            <w:shd w:val="clear" w:color="auto" w:fill="auto"/>
          </w:tcPr>
          <w:p w:rsidR="000B7FD6" w:rsidRPr="000B7FD6" w:rsidRDefault="000B7FD6" w:rsidP="000B7FD6">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xml:space="preserve">Der Bedarf der arbeitsmedizinischen Vorsorgen ist im Rahmen der Gefährdungsbeurteilung zu ermitteln. Dabei sind der Betriebsarzt und die Fachkraft für Arbeitssicherheit zur Beratung einzubinden. </w:t>
            </w:r>
          </w:p>
          <w:p w:rsidR="000B7FD6" w:rsidRPr="000B7FD6" w:rsidRDefault="000B7FD6" w:rsidP="000B7FD6">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xml:space="preserve">Sorgen Sie als Arbeitgeber für die Informationsweiterleitung (z. B. mittels Informationsschreiben) über das Angebot der arbeitsmedizinischen Vorsorge an die Beschäftigten. </w:t>
            </w:r>
          </w:p>
          <w:p w:rsidR="000E74DE" w:rsidRDefault="000B7FD6" w:rsidP="000B7FD6">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xml:space="preserve">Organisieren und koordinieren Sie als Arbeitgeber die Durchführung der arbeitsmedizinischen Vorsorge beim Arbeitsmediziner (Stichwort: Vorsorgekartei).   </w:t>
            </w:r>
          </w:p>
        </w:tc>
        <w:tc>
          <w:tcPr>
            <w:tcW w:w="996" w:type="dxa"/>
            <w:shd w:val="clear" w:color="auto" w:fill="auto"/>
          </w:tcPr>
          <w:p w:rsidR="000E74DE" w:rsidRPr="00A61745" w:rsidRDefault="000E74DE" w:rsidP="00B27AEC"/>
        </w:tc>
        <w:tc>
          <w:tcPr>
            <w:tcW w:w="858" w:type="dxa"/>
            <w:shd w:val="clear" w:color="auto" w:fill="auto"/>
          </w:tcPr>
          <w:p w:rsidR="000E74DE" w:rsidRDefault="000E74DE" w:rsidP="00B27AEC"/>
        </w:tc>
      </w:tr>
      <w:tr w:rsidR="000F14DB" w:rsidTr="00772F35">
        <w:trPr>
          <w:gridAfter w:val="1"/>
          <w:wAfter w:w="5" w:type="dxa"/>
          <w:cantSplit/>
        </w:trPr>
        <w:tc>
          <w:tcPr>
            <w:tcW w:w="628" w:type="dxa"/>
            <w:vAlign w:val="center"/>
          </w:tcPr>
          <w:p w:rsidR="000F14DB" w:rsidRDefault="000F14DB" w:rsidP="00AB3BEE">
            <w:pPr>
              <w:pStyle w:val="Listenabsatz"/>
              <w:numPr>
                <w:ilvl w:val="0"/>
                <w:numId w:val="2"/>
              </w:numPr>
              <w:spacing w:after="200" w:line="276" w:lineRule="auto"/>
              <w:ind w:left="417" w:hanging="417"/>
              <w:rPr>
                <w:rFonts w:cs="Arial"/>
              </w:rPr>
            </w:pPr>
          </w:p>
        </w:tc>
        <w:tc>
          <w:tcPr>
            <w:tcW w:w="3258" w:type="dxa"/>
            <w:shd w:val="clear" w:color="auto" w:fill="auto"/>
          </w:tcPr>
          <w:p w:rsidR="000F14DB" w:rsidRPr="005716FE" w:rsidRDefault="000F14DB" w:rsidP="000F14DB">
            <w:r w:rsidRPr="005716FE">
              <w:t>Ist e</w:t>
            </w:r>
            <w:r>
              <w:t xml:space="preserve">ine Sicherheitsbeauftragte/ein </w:t>
            </w:r>
            <w:r w:rsidRPr="005716FE">
              <w:t>Sicherheitsbeauftragter bestellt</w:t>
            </w:r>
            <w:r w:rsidR="005F66AA">
              <w:t xml:space="preserve"> und ausgebildet</w:t>
            </w:r>
            <w:r w:rsidRPr="005716FE">
              <w:t>, wird ihr/ihm Ge</w:t>
            </w:r>
            <w:r>
              <w:t>legenheit gegeben, an einer Aus-</w:t>
            </w:r>
            <w:r w:rsidRPr="005716FE">
              <w:t>/Fortbildungsmaßnahme teilzunehmen und hat sie/er Gelegenheit, ihre oder seine Aufgaben wahrzunehmen?</w:t>
            </w:r>
          </w:p>
          <w:p w:rsidR="00A949F4" w:rsidRDefault="00A949F4" w:rsidP="000F14DB"/>
          <w:p w:rsidR="00A949F4" w:rsidRPr="00A949F4" w:rsidRDefault="00A949F4" w:rsidP="00A949F4"/>
          <w:p w:rsidR="000F14DB" w:rsidRPr="00A949F4" w:rsidRDefault="000F14DB" w:rsidP="00A949F4"/>
        </w:tc>
        <w:tc>
          <w:tcPr>
            <w:tcW w:w="2408" w:type="dxa"/>
            <w:shd w:val="clear" w:color="auto" w:fill="auto"/>
          </w:tcPr>
          <w:p w:rsidR="000F14DB" w:rsidRPr="005716FE" w:rsidRDefault="000F14DB" w:rsidP="000F14DB">
            <w:r w:rsidRPr="005716FE">
              <w:t xml:space="preserve">§ 20 (1) DGUV </w:t>
            </w:r>
            <w:r w:rsidRPr="005716FE">
              <w:rPr>
                <w:rFonts w:eastAsia="MingLiU"/>
              </w:rPr>
              <w:br/>
            </w:r>
            <w:r w:rsidRPr="005716FE">
              <w:t xml:space="preserve">Vorschrift 1 </w:t>
            </w:r>
            <w:r w:rsidRPr="005716FE">
              <w:rPr>
                <w:rFonts w:eastAsia="MingLiU"/>
              </w:rPr>
              <w:br/>
            </w:r>
            <w:r w:rsidRPr="005716FE">
              <w:t>§ 22 SGB VII</w:t>
            </w:r>
          </w:p>
          <w:p w:rsidR="000F14DB" w:rsidRPr="005716FE" w:rsidRDefault="000F14DB" w:rsidP="000F14DB"/>
        </w:tc>
        <w:tc>
          <w:tcPr>
            <w:tcW w:w="1983" w:type="dxa"/>
            <w:shd w:val="clear" w:color="auto" w:fill="auto"/>
          </w:tcPr>
          <w:p w:rsidR="000F14DB" w:rsidRPr="005716FE" w:rsidRDefault="000F14DB" w:rsidP="000F14DB">
            <w:r w:rsidRPr="005716FE">
              <w:t>Kompetenzen einer/eines Sicherheitsbeau</w:t>
            </w:r>
            <w:r>
              <w:t>f</w:t>
            </w:r>
            <w:r w:rsidRPr="005716FE">
              <w:t>tragten werden nicht genutzt</w:t>
            </w:r>
          </w:p>
          <w:p w:rsidR="000F14DB" w:rsidRPr="005716FE" w:rsidRDefault="000F14DB" w:rsidP="000F14DB"/>
        </w:tc>
        <w:tc>
          <w:tcPr>
            <w:tcW w:w="4817" w:type="dxa"/>
            <w:gridSpan w:val="2"/>
            <w:shd w:val="clear" w:color="auto" w:fill="auto"/>
          </w:tcPr>
          <w:p w:rsidR="000F14DB" w:rsidRPr="00F83812" w:rsidRDefault="000F14DB" w:rsidP="000F14DB">
            <w:r w:rsidRPr="00F83812">
              <w:t xml:space="preserve">Bestellung von Sicherheitsbeauftragten in sinnvoller Anzahl ist erfolgt (Empfehlung: pro Einrichtung eine Sicherheitsbeauftragte/ein Sicherheitsbeauftragter). </w:t>
            </w:r>
          </w:p>
          <w:p w:rsidR="000F14DB" w:rsidRPr="00F83812" w:rsidRDefault="000F14DB" w:rsidP="000F14DB">
            <w:r w:rsidRPr="00F83812">
              <w:t xml:space="preserve">Dieser oder diesem </w:t>
            </w:r>
          </w:p>
          <w:p w:rsidR="000F14DB" w:rsidRPr="00F83812" w:rsidRDefault="000F14DB" w:rsidP="000F14DB">
            <w:pPr>
              <w:ind w:left="127" w:hanging="127"/>
            </w:pPr>
            <w:r w:rsidRPr="00F83812">
              <w:t>• wird die Möglichkeit geboten, an einer Schulung teilzunehmen</w:t>
            </w:r>
          </w:p>
          <w:p w:rsidR="000F14DB" w:rsidRPr="00F83812" w:rsidRDefault="000F14DB" w:rsidP="000F14DB">
            <w:pPr>
              <w:ind w:left="127" w:hanging="127"/>
            </w:pPr>
            <w:r w:rsidRPr="00F83812">
              <w:t>• erhält für die Wahrnehmung des Amtes ausreichend Zeit und</w:t>
            </w:r>
          </w:p>
          <w:p w:rsidR="000F14DB" w:rsidRPr="00F83812" w:rsidRDefault="000F14DB" w:rsidP="000F14DB">
            <w:pPr>
              <w:ind w:left="127" w:hanging="127"/>
            </w:pPr>
            <w:r w:rsidRPr="00F83812">
              <w:t xml:space="preserve">• erhält z.B. die Möglichkeit, an Besichtigungen und Ermittlungen bei Unfällen teilzunehmen. </w:t>
            </w:r>
          </w:p>
          <w:p w:rsidR="000F14DB" w:rsidRPr="005716FE" w:rsidRDefault="000F14DB" w:rsidP="000F14DB"/>
        </w:tc>
        <w:tc>
          <w:tcPr>
            <w:tcW w:w="996" w:type="dxa"/>
            <w:shd w:val="clear" w:color="auto" w:fill="auto"/>
          </w:tcPr>
          <w:p w:rsidR="000F14DB" w:rsidRPr="00A61745" w:rsidRDefault="000F14DB" w:rsidP="000F14DB"/>
        </w:tc>
        <w:tc>
          <w:tcPr>
            <w:tcW w:w="858" w:type="dxa"/>
            <w:shd w:val="clear" w:color="auto" w:fill="auto"/>
          </w:tcPr>
          <w:p w:rsidR="000F14DB" w:rsidRDefault="000F14DB" w:rsidP="000F14DB"/>
        </w:tc>
      </w:tr>
      <w:tr w:rsidR="000F14DB" w:rsidTr="00772F35">
        <w:trPr>
          <w:gridAfter w:val="1"/>
          <w:wAfter w:w="5" w:type="dxa"/>
          <w:cantSplit/>
        </w:trPr>
        <w:tc>
          <w:tcPr>
            <w:tcW w:w="628" w:type="dxa"/>
            <w:vAlign w:val="center"/>
          </w:tcPr>
          <w:p w:rsidR="000F14DB" w:rsidRDefault="000F14DB" w:rsidP="0036234C">
            <w:pPr>
              <w:pStyle w:val="Listenabsatz"/>
              <w:numPr>
                <w:ilvl w:val="0"/>
                <w:numId w:val="2"/>
              </w:numPr>
              <w:spacing w:after="200" w:line="276" w:lineRule="auto"/>
              <w:ind w:left="390" w:hanging="390"/>
              <w:rPr>
                <w:rFonts w:cs="Arial"/>
              </w:rPr>
            </w:pPr>
          </w:p>
        </w:tc>
        <w:tc>
          <w:tcPr>
            <w:tcW w:w="3258" w:type="dxa"/>
            <w:shd w:val="clear" w:color="auto" w:fill="auto"/>
          </w:tcPr>
          <w:p w:rsidR="00A949F4" w:rsidRDefault="000F14DB" w:rsidP="00390D94">
            <w:r w:rsidRPr="00390D94">
              <w:t>Liegen die erforderlichen Unfallverhütungsvorschriften der BG und die Aushangpflichtigen Gesetze aus (z.B. AGG, ArbSchG, JarbSchG, MuSchG)?</w:t>
            </w:r>
          </w:p>
          <w:p w:rsidR="00A949F4" w:rsidRPr="00A949F4" w:rsidRDefault="00A949F4" w:rsidP="00A949F4"/>
          <w:p w:rsidR="00A949F4" w:rsidRPr="00A949F4" w:rsidRDefault="00A949F4" w:rsidP="00A949F4"/>
          <w:p w:rsidR="000F14DB" w:rsidRPr="00A949F4" w:rsidRDefault="000F14DB" w:rsidP="00A949F4"/>
        </w:tc>
        <w:tc>
          <w:tcPr>
            <w:tcW w:w="2408" w:type="dxa"/>
            <w:shd w:val="clear" w:color="auto" w:fill="auto"/>
          </w:tcPr>
          <w:p w:rsidR="000F14DB" w:rsidRDefault="000F14DB" w:rsidP="000F14DB">
            <w:pPr>
              <w:spacing w:after="200" w:line="276" w:lineRule="auto"/>
              <w:rPr>
                <w:rFonts w:cs="Arial"/>
              </w:rPr>
            </w:pPr>
            <w:r>
              <w:rPr>
                <w:rFonts w:cs="Arial"/>
              </w:rPr>
              <w:t>DGUV Vorschrift 1</w:t>
            </w:r>
          </w:p>
        </w:tc>
        <w:tc>
          <w:tcPr>
            <w:tcW w:w="1983" w:type="dxa"/>
            <w:shd w:val="clear" w:color="auto" w:fill="auto"/>
          </w:tcPr>
          <w:p w:rsidR="000F14DB" w:rsidRDefault="000F14DB" w:rsidP="000F14DB">
            <w:pPr>
              <w:tabs>
                <w:tab w:val="right" w:pos="848"/>
              </w:tabs>
              <w:autoSpaceDE w:val="0"/>
              <w:autoSpaceDN w:val="0"/>
              <w:adjustRightInd w:val="0"/>
              <w:spacing w:line="240" w:lineRule="atLeast"/>
              <w:textAlignment w:val="center"/>
              <w:rPr>
                <w:rFonts w:cs="Arial"/>
              </w:rPr>
            </w:pPr>
          </w:p>
        </w:tc>
        <w:tc>
          <w:tcPr>
            <w:tcW w:w="4817" w:type="dxa"/>
            <w:gridSpan w:val="2"/>
            <w:shd w:val="clear" w:color="auto" w:fill="auto"/>
          </w:tcPr>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Folgende Gesetze und Verordnungen sind auszuhängen:</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Allgemeines Gleichbehandlungsgesetz AGG)</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Arbeitszeitgesetz (ArbZG)</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Arbeitsschutzgesetz (ArbSchG)</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Arbeitsstättenverordnung (ArbStättV)</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Jugendarbeitsschutzgesetz (J</w:t>
            </w:r>
            <w:r w:rsidR="00A949F4">
              <w:rPr>
                <w:rFonts w:cs="DGUVMeta-Normal"/>
                <w:szCs w:val="18"/>
              </w:rPr>
              <w:t>A</w:t>
            </w:r>
            <w:r w:rsidRPr="000B7FD6">
              <w:rPr>
                <w:rFonts w:cs="DGUVMeta-Normal"/>
                <w:szCs w:val="18"/>
              </w:rPr>
              <w:t>rbSchG)</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Mutterschutzgesetz (MuSchG)</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 DGUV Vorschrift 1 – Grundsätze der Prävention</w:t>
            </w:r>
          </w:p>
          <w:p w:rsidR="000F14DB" w:rsidRPr="000B7FD6"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Alternativ: Auslage Buch „Aushangpflichtige Gesetze“</w:t>
            </w:r>
            <w:r w:rsidR="00AC77D8">
              <w:rPr>
                <w:rFonts w:cs="DGUVMeta-Normal"/>
                <w:szCs w:val="18"/>
              </w:rPr>
              <w:t xml:space="preserve"> für Bildungs- und Erziehungseinrichtungen</w:t>
            </w:r>
            <w:r w:rsidRPr="000B7FD6">
              <w:rPr>
                <w:rFonts w:cs="DGUVMeta-Normal"/>
                <w:szCs w:val="18"/>
              </w:rPr>
              <w:t>.</w:t>
            </w:r>
          </w:p>
          <w:p w:rsidR="000F14DB" w:rsidRDefault="000F14DB" w:rsidP="000F14DB">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Die Aktualität der Auslage ist sicherzustellen.</w:t>
            </w:r>
          </w:p>
          <w:p w:rsidR="008D119E" w:rsidRDefault="008D119E" w:rsidP="000F14DB">
            <w:pPr>
              <w:tabs>
                <w:tab w:val="right" w:pos="848"/>
              </w:tabs>
              <w:autoSpaceDE w:val="0"/>
              <w:autoSpaceDN w:val="0"/>
              <w:adjustRightInd w:val="0"/>
              <w:spacing w:line="240" w:lineRule="atLeast"/>
              <w:textAlignment w:val="center"/>
              <w:rPr>
                <w:rFonts w:cs="DGUVMeta-Normal"/>
                <w:szCs w:val="18"/>
              </w:rPr>
            </w:pPr>
          </w:p>
          <w:p w:rsidR="003E748D" w:rsidRDefault="003E748D" w:rsidP="000F14DB">
            <w:pPr>
              <w:tabs>
                <w:tab w:val="right" w:pos="848"/>
              </w:tabs>
              <w:autoSpaceDE w:val="0"/>
              <w:autoSpaceDN w:val="0"/>
              <w:adjustRightInd w:val="0"/>
              <w:spacing w:line="240" w:lineRule="atLeast"/>
              <w:textAlignment w:val="center"/>
              <w:rPr>
                <w:rFonts w:cs="DGUVMeta-Normal"/>
                <w:szCs w:val="18"/>
              </w:rPr>
            </w:pPr>
          </w:p>
          <w:p w:rsidR="003E748D" w:rsidRDefault="003E748D" w:rsidP="000F14DB">
            <w:pPr>
              <w:tabs>
                <w:tab w:val="right" w:pos="848"/>
              </w:tabs>
              <w:autoSpaceDE w:val="0"/>
              <w:autoSpaceDN w:val="0"/>
              <w:adjustRightInd w:val="0"/>
              <w:spacing w:line="240" w:lineRule="atLeast"/>
              <w:textAlignment w:val="center"/>
              <w:rPr>
                <w:rFonts w:cs="DGUVMeta-Normal"/>
                <w:szCs w:val="18"/>
              </w:rPr>
            </w:pPr>
          </w:p>
          <w:p w:rsidR="003E748D" w:rsidRDefault="003E748D" w:rsidP="000F14DB">
            <w:pPr>
              <w:tabs>
                <w:tab w:val="right" w:pos="848"/>
              </w:tabs>
              <w:autoSpaceDE w:val="0"/>
              <w:autoSpaceDN w:val="0"/>
              <w:adjustRightInd w:val="0"/>
              <w:spacing w:line="240" w:lineRule="atLeast"/>
              <w:textAlignment w:val="center"/>
              <w:rPr>
                <w:rFonts w:cs="DGUVMeta-Normal"/>
                <w:szCs w:val="18"/>
              </w:rPr>
            </w:pPr>
          </w:p>
          <w:p w:rsidR="008D119E" w:rsidRDefault="008D119E" w:rsidP="000F14DB">
            <w:pPr>
              <w:tabs>
                <w:tab w:val="right" w:pos="848"/>
              </w:tabs>
              <w:autoSpaceDE w:val="0"/>
              <w:autoSpaceDN w:val="0"/>
              <w:adjustRightInd w:val="0"/>
              <w:spacing w:line="240" w:lineRule="atLeast"/>
              <w:textAlignment w:val="center"/>
              <w:rPr>
                <w:rFonts w:cs="DGUVMeta-Normal"/>
                <w:szCs w:val="18"/>
              </w:rPr>
            </w:pPr>
          </w:p>
        </w:tc>
        <w:tc>
          <w:tcPr>
            <w:tcW w:w="996" w:type="dxa"/>
            <w:shd w:val="clear" w:color="auto" w:fill="auto"/>
          </w:tcPr>
          <w:p w:rsidR="000F14DB" w:rsidRPr="00A61745" w:rsidRDefault="000F14DB" w:rsidP="000F14DB"/>
        </w:tc>
        <w:tc>
          <w:tcPr>
            <w:tcW w:w="858" w:type="dxa"/>
            <w:shd w:val="clear" w:color="auto" w:fill="auto"/>
          </w:tcPr>
          <w:p w:rsidR="000F14DB" w:rsidRDefault="000F14DB" w:rsidP="000F14DB"/>
        </w:tc>
      </w:tr>
      <w:tr w:rsidR="000E74DE" w:rsidTr="00772F35">
        <w:trPr>
          <w:cantSplit/>
        </w:trPr>
        <w:tc>
          <w:tcPr>
            <w:tcW w:w="628" w:type="dxa"/>
            <w:shd w:val="clear" w:color="auto" w:fill="D9D9D9" w:themeFill="background1" w:themeFillShade="D9"/>
          </w:tcPr>
          <w:p w:rsidR="000E74DE" w:rsidRDefault="000E74DE" w:rsidP="000E74DE">
            <w:pPr>
              <w:numPr>
                <w:ilvl w:val="0"/>
                <w:numId w:val="1"/>
              </w:numPr>
              <w:jc w:val="center"/>
              <w:rPr>
                <w:b/>
                <w:sz w:val="32"/>
                <w:szCs w:val="32"/>
              </w:rPr>
            </w:pPr>
          </w:p>
        </w:tc>
        <w:tc>
          <w:tcPr>
            <w:tcW w:w="14325" w:type="dxa"/>
            <w:gridSpan w:val="8"/>
            <w:shd w:val="clear" w:color="auto" w:fill="D9D9D9" w:themeFill="background1" w:themeFillShade="D9"/>
          </w:tcPr>
          <w:p w:rsidR="000E74DE" w:rsidRPr="00971E95" w:rsidRDefault="000E74DE" w:rsidP="00B27AEC">
            <w:pPr>
              <w:ind w:left="720"/>
              <w:jc w:val="center"/>
              <w:rPr>
                <w:b/>
                <w:sz w:val="32"/>
                <w:szCs w:val="32"/>
              </w:rPr>
            </w:pPr>
            <w:r w:rsidRPr="00971E95">
              <w:rPr>
                <w:b/>
                <w:sz w:val="32"/>
                <w:szCs w:val="32"/>
              </w:rPr>
              <w:t>Erste Hilfe</w:t>
            </w:r>
            <w:r w:rsidR="00B15247">
              <w:rPr>
                <w:b/>
                <w:sz w:val="32"/>
                <w:szCs w:val="32"/>
              </w:rPr>
              <w:t xml:space="preserve"> / Notfall</w:t>
            </w:r>
          </w:p>
        </w:tc>
      </w:tr>
      <w:tr w:rsidR="00186DF5" w:rsidTr="00772F35">
        <w:trPr>
          <w:gridAfter w:val="1"/>
          <w:wAfter w:w="5" w:type="dxa"/>
          <w:cantSplit/>
        </w:trPr>
        <w:tc>
          <w:tcPr>
            <w:tcW w:w="628" w:type="dxa"/>
            <w:vAlign w:val="center"/>
          </w:tcPr>
          <w:p w:rsidR="00186DF5" w:rsidRPr="001A079F" w:rsidRDefault="00186DF5" w:rsidP="00AB3BEE">
            <w:pPr>
              <w:pStyle w:val="Listenabsatz"/>
              <w:numPr>
                <w:ilvl w:val="0"/>
                <w:numId w:val="3"/>
              </w:numPr>
              <w:spacing w:after="200" w:line="276" w:lineRule="auto"/>
              <w:rPr>
                <w:rFonts w:cs="Arial"/>
              </w:rPr>
            </w:pPr>
          </w:p>
        </w:tc>
        <w:tc>
          <w:tcPr>
            <w:tcW w:w="3258" w:type="dxa"/>
            <w:shd w:val="clear" w:color="auto" w:fill="auto"/>
          </w:tcPr>
          <w:p w:rsidR="00186DF5" w:rsidRPr="009E746C" w:rsidRDefault="00186DF5" w:rsidP="00186DF5">
            <w:r w:rsidRPr="009E746C">
              <w:t>Sind Hinweise zur Ersten Hilfe ausgehängt und werden Angaben über Ersthelfer, Notruf usw. gemacht?</w:t>
            </w:r>
          </w:p>
        </w:tc>
        <w:tc>
          <w:tcPr>
            <w:tcW w:w="2408" w:type="dxa"/>
            <w:shd w:val="clear" w:color="auto" w:fill="auto"/>
          </w:tcPr>
          <w:p w:rsidR="00F7554A" w:rsidRDefault="00186DF5" w:rsidP="00186DF5">
            <w:r w:rsidRPr="009E746C">
              <w:t xml:space="preserve">§ 24 (5) DGUV </w:t>
            </w:r>
          </w:p>
          <w:p w:rsidR="00186DF5" w:rsidRPr="009E746C" w:rsidRDefault="00186DF5" w:rsidP="00186DF5">
            <w:r w:rsidRPr="009E746C">
              <w:t>Vorschrift 1</w:t>
            </w:r>
          </w:p>
          <w:p w:rsidR="00F7554A" w:rsidRDefault="00186DF5" w:rsidP="00F7554A">
            <w:r w:rsidRPr="009E746C">
              <w:t xml:space="preserve">§ 2 (2) DGUV </w:t>
            </w:r>
          </w:p>
          <w:p w:rsidR="00186DF5" w:rsidRPr="009E746C" w:rsidRDefault="00186DF5" w:rsidP="00F7554A">
            <w:r w:rsidRPr="009E746C">
              <w:t>Vorschrift 82</w:t>
            </w:r>
          </w:p>
        </w:tc>
        <w:tc>
          <w:tcPr>
            <w:tcW w:w="1983" w:type="dxa"/>
            <w:shd w:val="clear" w:color="auto" w:fill="auto"/>
          </w:tcPr>
          <w:p w:rsidR="00186DF5" w:rsidRPr="009E746C" w:rsidRDefault="00186DF5" w:rsidP="00186DF5">
            <w:r w:rsidRPr="009E746C">
              <w:t>Schnelle, wi</w:t>
            </w:r>
            <w:r>
              <w:t>rksame Erste Hilfe nicht gewähr</w:t>
            </w:r>
            <w:r w:rsidRPr="009E746C">
              <w:t>leistet</w:t>
            </w:r>
          </w:p>
        </w:tc>
        <w:tc>
          <w:tcPr>
            <w:tcW w:w="4817" w:type="dxa"/>
            <w:gridSpan w:val="2"/>
            <w:shd w:val="clear" w:color="auto" w:fill="auto"/>
          </w:tcPr>
          <w:p w:rsidR="00186DF5" w:rsidRPr="009E746C" w:rsidRDefault="00186DF5" w:rsidP="00186DF5">
            <w:r w:rsidRPr="009E746C">
              <w:t>Hinweise zur Ersten Hilfe und Angaben zu z.B. Ersthelfern, Notruf, Giftzentrale, Taxizentrale, Kinder-/Durchgangsarzt und anzufahrende Krankenhäuser sind ausgehängt.</w:t>
            </w:r>
          </w:p>
          <w:p w:rsidR="00186DF5" w:rsidRPr="009E746C" w:rsidRDefault="00186DF5" w:rsidP="00186DF5"/>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186DF5" w:rsidTr="00772F35">
        <w:trPr>
          <w:gridAfter w:val="1"/>
          <w:wAfter w:w="5" w:type="dxa"/>
          <w:cantSplit/>
        </w:trPr>
        <w:tc>
          <w:tcPr>
            <w:tcW w:w="628" w:type="dxa"/>
            <w:vAlign w:val="center"/>
          </w:tcPr>
          <w:p w:rsidR="00186DF5" w:rsidRPr="001A079F" w:rsidRDefault="00186DF5" w:rsidP="00AB3BEE">
            <w:pPr>
              <w:pStyle w:val="Listenabsatz"/>
              <w:numPr>
                <w:ilvl w:val="0"/>
                <w:numId w:val="3"/>
              </w:numPr>
              <w:spacing w:after="200" w:line="276" w:lineRule="auto"/>
              <w:rPr>
                <w:rFonts w:cs="Arial"/>
              </w:rPr>
            </w:pPr>
          </w:p>
        </w:tc>
        <w:tc>
          <w:tcPr>
            <w:tcW w:w="3258" w:type="dxa"/>
            <w:shd w:val="clear" w:color="auto" w:fill="auto"/>
          </w:tcPr>
          <w:p w:rsidR="00186DF5" w:rsidRPr="004E36FD" w:rsidRDefault="00186DF5" w:rsidP="00186DF5">
            <w:r>
              <w:t xml:space="preserve">Sind </w:t>
            </w:r>
            <w:r w:rsidRPr="004E36FD">
              <w:t>Ersthelferinnen/</w:t>
            </w:r>
            <w:r>
              <w:t xml:space="preserve"> </w:t>
            </w:r>
            <w:r w:rsidRPr="004E36FD">
              <w:t>Ersthelfer in ausreichender Anzahl bestellt?</w:t>
            </w:r>
          </w:p>
        </w:tc>
        <w:tc>
          <w:tcPr>
            <w:tcW w:w="2408" w:type="dxa"/>
            <w:shd w:val="clear" w:color="auto" w:fill="auto"/>
          </w:tcPr>
          <w:p w:rsidR="00390D94" w:rsidRDefault="00390D94" w:rsidP="00390D94">
            <w:r w:rsidRPr="004E36FD">
              <w:t xml:space="preserve">§ 26 (1) DGUV </w:t>
            </w:r>
          </w:p>
          <w:p w:rsidR="00390D94" w:rsidRPr="004E36FD" w:rsidRDefault="00390D94" w:rsidP="00390D94">
            <w:r w:rsidRPr="004E36FD">
              <w:t xml:space="preserve">Vorschrift 1 </w:t>
            </w:r>
          </w:p>
          <w:p w:rsidR="00390D94" w:rsidRPr="004E36FD" w:rsidRDefault="00390D94" w:rsidP="00390D94">
            <w:r w:rsidRPr="004E36FD">
              <w:t>§ 10 ArbSchG</w:t>
            </w:r>
          </w:p>
          <w:p w:rsidR="00186DF5" w:rsidRPr="004E36FD" w:rsidRDefault="00390D94" w:rsidP="00390D94">
            <w:r w:rsidRPr="004E36FD">
              <w:t>DGUV Information 202-089</w:t>
            </w:r>
          </w:p>
        </w:tc>
        <w:tc>
          <w:tcPr>
            <w:tcW w:w="1983" w:type="dxa"/>
            <w:shd w:val="clear" w:color="auto" w:fill="auto"/>
          </w:tcPr>
          <w:p w:rsidR="00186DF5" w:rsidRPr="004E36FD" w:rsidRDefault="00186DF5" w:rsidP="00186DF5">
            <w:r w:rsidRPr="004E36FD">
              <w:t>Sofortige Einleitung von Erste-Hilfe-Maßnahmen nicht gewährleistet</w:t>
            </w:r>
          </w:p>
        </w:tc>
        <w:tc>
          <w:tcPr>
            <w:tcW w:w="4817" w:type="dxa"/>
            <w:gridSpan w:val="2"/>
            <w:shd w:val="clear" w:color="auto" w:fill="auto"/>
          </w:tcPr>
          <w:p w:rsidR="00186DF5" w:rsidRPr="004E36FD" w:rsidRDefault="00186DF5" w:rsidP="00390D94">
            <w:r w:rsidRPr="004E36FD">
              <w:t>Ersthelferinnen/Ersthelfer sind in ausreichender Anzahl bestellt, so dass gewährleistet ist, das</w:t>
            </w:r>
            <w:r>
              <w:t>s</w:t>
            </w:r>
            <w:r w:rsidRPr="004E36FD">
              <w:t xml:space="preserve"> jederzeit Erste Hilfe geleistet werden kann (mindestens eine Ersthelferin/ein Ersthelfer je Gruppe, insbesondere bei eingruppigen und/oder integrativen oder heilpädagogischen Einrichtungen wird dem häufig höherem Bedarf Rechnung getragen). </w:t>
            </w:r>
          </w:p>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5F3A38" w:rsidTr="00772F35">
        <w:trPr>
          <w:gridAfter w:val="1"/>
          <w:wAfter w:w="5" w:type="dxa"/>
          <w:cantSplit/>
        </w:trPr>
        <w:tc>
          <w:tcPr>
            <w:tcW w:w="628" w:type="dxa"/>
            <w:vAlign w:val="center"/>
          </w:tcPr>
          <w:p w:rsidR="005F3A38" w:rsidRPr="001A079F" w:rsidRDefault="005F3A38" w:rsidP="00AB3BEE">
            <w:pPr>
              <w:pStyle w:val="Listenabsatz"/>
              <w:numPr>
                <w:ilvl w:val="0"/>
                <w:numId w:val="3"/>
              </w:numPr>
              <w:spacing w:after="200" w:line="276" w:lineRule="auto"/>
              <w:rPr>
                <w:rFonts w:cs="Arial"/>
              </w:rPr>
            </w:pPr>
          </w:p>
        </w:tc>
        <w:tc>
          <w:tcPr>
            <w:tcW w:w="3258" w:type="dxa"/>
            <w:shd w:val="clear" w:color="auto" w:fill="auto"/>
          </w:tcPr>
          <w:p w:rsidR="005F3A38" w:rsidRPr="00F77155" w:rsidRDefault="005F3A38" w:rsidP="005F3A38">
            <w:pPr>
              <w:rPr>
                <w:rFonts w:cs="DGUVMeta-Normal"/>
              </w:rPr>
            </w:pPr>
            <w:r w:rsidRPr="00F77155">
              <w:rPr>
                <w:rFonts w:cs="DGUVMeta-Normal"/>
              </w:rPr>
              <w:t>Werden die bestellt</w:t>
            </w:r>
            <w:r>
              <w:rPr>
                <w:rFonts w:cs="DGUVMeta-Normal"/>
              </w:rPr>
              <w:t>en Ersthelfer von hierzu ermäch</w:t>
            </w:r>
            <w:r w:rsidRPr="00F77155">
              <w:rPr>
                <w:rFonts w:cs="DGUVMeta-Normal"/>
              </w:rPr>
              <w:t>tigten Stellen regelmäßig</w:t>
            </w:r>
            <w:r w:rsidR="00101CAD">
              <w:rPr>
                <w:rFonts w:cs="DGUVMeta-Normal"/>
              </w:rPr>
              <w:t xml:space="preserve"> (zweijährlich)</w:t>
            </w:r>
            <w:r w:rsidRPr="00F77155">
              <w:rPr>
                <w:rFonts w:cs="DGUVMeta-Normal"/>
              </w:rPr>
              <w:t xml:space="preserve"> fortgebildet?</w:t>
            </w:r>
          </w:p>
        </w:tc>
        <w:tc>
          <w:tcPr>
            <w:tcW w:w="2408" w:type="dxa"/>
            <w:shd w:val="clear" w:color="auto" w:fill="auto"/>
          </w:tcPr>
          <w:p w:rsidR="00390D94" w:rsidRDefault="00390D94" w:rsidP="00390D94">
            <w:pPr>
              <w:rPr>
                <w:rFonts w:cs="DGUVMeta-Normal"/>
              </w:rPr>
            </w:pPr>
            <w:r w:rsidRPr="005F3A38">
              <w:rPr>
                <w:rFonts w:cs="DGUVMeta-Normal"/>
              </w:rPr>
              <w:t xml:space="preserve">§ 26 </w:t>
            </w:r>
            <w:r w:rsidRPr="00775B16">
              <w:rPr>
                <w:rFonts w:cs="DGUVMeta-Normal"/>
              </w:rPr>
              <w:t>DGUV V1</w:t>
            </w:r>
            <w:r w:rsidRPr="00F77155">
              <w:rPr>
                <w:rFonts w:cs="DGUVMeta-Normal"/>
              </w:rPr>
              <w:br/>
              <w:t>§ 10 ArbSchG</w:t>
            </w:r>
          </w:p>
          <w:p w:rsidR="005F3A38" w:rsidRPr="00F77155" w:rsidRDefault="00390D94" w:rsidP="00390D94">
            <w:pPr>
              <w:rPr>
                <w:rFonts w:cs="DGUVMeta-Normal"/>
              </w:rPr>
            </w:pPr>
            <w:r w:rsidRPr="004E36FD">
              <w:t>Ziff. 4.8 DGUV Regel 100-001, DGUV Information 202-089, DGUV Information 204-008</w:t>
            </w:r>
          </w:p>
        </w:tc>
        <w:tc>
          <w:tcPr>
            <w:tcW w:w="1983" w:type="dxa"/>
            <w:shd w:val="clear" w:color="auto" w:fill="auto"/>
          </w:tcPr>
          <w:p w:rsidR="005F3A38" w:rsidRPr="00F77155" w:rsidRDefault="005F3A38" w:rsidP="005F3A38">
            <w:pPr>
              <w:rPr>
                <w:rFonts w:cs="DGUVMeta-Normal"/>
              </w:rPr>
            </w:pPr>
            <w:r w:rsidRPr="00F77155">
              <w:rPr>
                <w:rFonts w:cs="DGUVMeta-Normal"/>
              </w:rPr>
              <w:t xml:space="preserve">Sachgerechte Durchführung von Erste-Hilfe-Maßnahmen nicht möglich, </w:t>
            </w:r>
          </w:p>
          <w:p w:rsidR="005F3A38" w:rsidRPr="00F77155" w:rsidRDefault="005F3A38" w:rsidP="005F3A38">
            <w:pPr>
              <w:rPr>
                <w:rFonts w:cs="DGUVMeta-Normal"/>
              </w:rPr>
            </w:pPr>
            <w:r w:rsidRPr="00F77155">
              <w:rPr>
                <w:rFonts w:cs="DGUVMeta-Normal"/>
              </w:rPr>
              <w:t>fehlende Kenntnisse über Erste-Hilfe-Maßnahmen am Kind</w:t>
            </w:r>
          </w:p>
        </w:tc>
        <w:tc>
          <w:tcPr>
            <w:tcW w:w="4817" w:type="dxa"/>
            <w:gridSpan w:val="2"/>
            <w:shd w:val="clear" w:color="auto" w:fill="auto"/>
          </w:tcPr>
          <w:p w:rsidR="005F3A38" w:rsidRPr="00F77155" w:rsidRDefault="00186DF5" w:rsidP="00390D94">
            <w:pPr>
              <w:rPr>
                <w:rFonts w:cs="DGUVMeta-Normal"/>
              </w:rPr>
            </w:pPr>
            <w:r w:rsidRPr="004E36FD">
              <w:t>Ersthelferinnen/Ersthelfer werden seit dem 1. April 2015 nach dem neuen Ausbildungs- und Schulungskonzept „Erste-Hilfe in Bildungs- und Betreuungseinrichtungen für Kinder“ qualifiziert. Dies geschieht im Rahmen von eintägigen Kursen mit neun Unterrichtseinheiten. Die Auffrischung erfolgt nach zwei Jahren.</w:t>
            </w:r>
          </w:p>
        </w:tc>
        <w:tc>
          <w:tcPr>
            <w:tcW w:w="996" w:type="dxa"/>
            <w:shd w:val="clear" w:color="auto" w:fill="auto"/>
          </w:tcPr>
          <w:p w:rsidR="005F3A38" w:rsidRPr="00A61745" w:rsidRDefault="005F3A38" w:rsidP="005F3A38"/>
        </w:tc>
        <w:tc>
          <w:tcPr>
            <w:tcW w:w="858" w:type="dxa"/>
            <w:shd w:val="clear" w:color="auto" w:fill="auto"/>
          </w:tcPr>
          <w:p w:rsidR="005F3A38" w:rsidRDefault="005F3A38" w:rsidP="005F3A38"/>
        </w:tc>
      </w:tr>
      <w:tr w:rsidR="00186DF5" w:rsidTr="00772F35">
        <w:trPr>
          <w:gridAfter w:val="1"/>
          <w:wAfter w:w="5" w:type="dxa"/>
          <w:cantSplit/>
        </w:trPr>
        <w:tc>
          <w:tcPr>
            <w:tcW w:w="628" w:type="dxa"/>
            <w:vAlign w:val="center"/>
          </w:tcPr>
          <w:p w:rsidR="00186DF5" w:rsidRPr="001A079F" w:rsidRDefault="00186DF5" w:rsidP="00AB3BEE">
            <w:pPr>
              <w:pStyle w:val="Listenabsatz"/>
              <w:numPr>
                <w:ilvl w:val="0"/>
                <w:numId w:val="3"/>
              </w:numPr>
              <w:spacing w:after="200" w:line="276" w:lineRule="auto"/>
              <w:rPr>
                <w:rFonts w:cs="Arial"/>
              </w:rPr>
            </w:pPr>
          </w:p>
        </w:tc>
        <w:tc>
          <w:tcPr>
            <w:tcW w:w="3258" w:type="dxa"/>
            <w:shd w:val="clear" w:color="auto" w:fill="auto"/>
          </w:tcPr>
          <w:p w:rsidR="00186DF5" w:rsidRPr="004E36FD" w:rsidRDefault="00186DF5" w:rsidP="00186DF5">
            <w:r w:rsidRPr="004E36FD">
              <w:t>Ist sichergestellt, dass Erste-Hilfe-Material in ausreichen</w:t>
            </w:r>
            <w:r>
              <w:softHyphen/>
            </w:r>
            <w:r w:rsidRPr="004E36FD">
              <w:t>der Menge vorhanden ist, jederzeit schnell erreichbar, leicht zugänglich und in geeigneten Behältnissen geschützt zur Verfügung steht?</w:t>
            </w:r>
          </w:p>
        </w:tc>
        <w:tc>
          <w:tcPr>
            <w:tcW w:w="2408" w:type="dxa"/>
            <w:shd w:val="clear" w:color="auto" w:fill="auto"/>
          </w:tcPr>
          <w:p w:rsidR="00390D94" w:rsidRPr="004E36FD" w:rsidRDefault="00390D94" w:rsidP="00390D94">
            <w:r w:rsidRPr="004E36FD">
              <w:t xml:space="preserve">§ 25 (2) DGUV </w:t>
            </w:r>
            <w:r w:rsidRPr="004E36FD">
              <w:rPr>
                <w:rFonts w:ascii="MingLiU" w:eastAsia="MingLiU" w:hAnsi="MingLiU" w:cs="MingLiU"/>
              </w:rPr>
              <w:br/>
            </w:r>
            <w:r w:rsidRPr="004E36FD">
              <w:t>Vorschrift 1</w:t>
            </w:r>
          </w:p>
          <w:p w:rsidR="00390D94" w:rsidRPr="004E36FD" w:rsidRDefault="00390D94" w:rsidP="00390D94">
            <w:r w:rsidRPr="004E36FD">
              <w:t xml:space="preserve">§ 2 (2) DGUV </w:t>
            </w:r>
            <w:r w:rsidRPr="004E36FD">
              <w:br/>
              <w:t>Vorschrift 82</w:t>
            </w:r>
          </w:p>
          <w:p w:rsidR="00390D94" w:rsidRDefault="00390D94" w:rsidP="00390D94">
            <w:r w:rsidRPr="004E36FD">
              <w:t>§4 (4) ArbStättV</w:t>
            </w:r>
          </w:p>
          <w:p w:rsidR="00390D94" w:rsidRDefault="00390D94" w:rsidP="00390D94">
            <w:r>
              <w:t xml:space="preserve">Ziff. 4.7.2 DGUV Regel 100-001 </w:t>
            </w:r>
          </w:p>
          <w:p w:rsidR="00186DF5" w:rsidRPr="004E36FD" w:rsidRDefault="00390D94" w:rsidP="00390D94">
            <w:r w:rsidRPr="004E36FD">
              <w:t>Anlage 1 und 2 DGUV Information 202-089</w:t>
            </w:r>
          </w:p>
        </w:tc>
        <w:tc>
          <w:tcPr>
            <w:tcW w:w="1983" w:type="dxa"/>
            <w:shd w:val="clear" w:color="auto" w:fill="auto"/>
          </w:tcPr>
          <w:p w:rsidR="00186DF5" w:rsidRPr="004E36FD" w:rsidRDefault="00186DF5" w:rsidP="00186DF5">
            <w:r w:rsidRPr="004E36FD">
              <w:t>Sachgerechte Durchführung von Erste-Hilfe-Maßnahmen nicht möglich</w:t>
            </w:r>
          </w:p>
        </w:tc>
        <w:tc>
          <w:tcPr>
            <w:tcW w:w="4817" w:type="dxa"/>
            <w:gridSpan w:val="2"/>
            <w:shd w:val="clear" w:color="auto" w:fill="auto"/>
          </w:tcPr>
          <w:p w:rsidR="00186DF5" w:rsidRPr="004E36FD" w:rsidRDefault="00186DF5" w:rsidP="00186DF5">
            <w:r w:rsidRPr="004E36FD">
              <w:t xml:space="preserve">Erste-Hilfe-Material wird zur Verfügung gestellt: </w:t>
            </w:r>
          </w:p>
          <w:p w:rsidR="00186DF5" w:rsidRPr="004E36FD" w:rsidRDefault="00186DF5" w:rsidP="00186DF5">
            <w:pPr>
              <w:ind w:left="127" w:hanging="127"/>
            </w:pPr>
            <w:r>
              <w:t xml:space="preserve">• </w:t>
            </w:r>
            <w:r w:rsidRPr="004E36FD">
              <w:t xml:space="preserve">für die Einrichtung mindestens ein Verbandkasten, dessen Inhalt der DIN </w:t>
            </w:r>
            <w:r w:rsidR="00101CAD">
              <w:t xml:space="preserve"> 13157-C (je 50 Personen)</w:t>
            </w:r>
            <w:r w:rsidRPr="004E36FD">
              <w:t xml:space="preserve"> entspricht</w:t>
            </w:r>
          </w:p>
          <w:p w:rsidR="00186DF5" w:rsidRPr="004E36FD" w:rsidRDefault="00186DF5" w:rsidP="00186DF5">
            <w:pPr>
              <w:ind w:left="127" w:hanging="127"/>
            </w:pPr>
            <w:r>
              <w:t xml:space="preserve">• </w:t>
            </w:r>
            <w:r w:rsidRPr="004E36FD">
              <w:t xml:space="preserve">für Wandertage oder Ausflüge ausreichendes Material </w:t>
            </w:r>
          </w:p>
          <w:p w:rsidR="00186DF5" w:rsidRPr="004E36FD" w:rsidRDefault="00186DF5" w:rsidP="00186DF5">
            <w:r w:rsidRPr="004E36FD">
              <w:t xml:space="preserve">Das Material wird regelmäßig auf Haltbarkeit und Vollständigkeit geprüft und ggf. ergänzt </w:t>
            </w:r>
            <w:r w:rsidR="00101CAD">
              <w:t>sowie dieser Prozess dokumentiert.</w:t>
            </w:r>
          </w:p>
          <w:p w:rsidR="00186DF5" w:rsidRPr="004E36FD" w:rsidRDefault="00186DF5" w:rsidP="00186DF5">
            <w:r w:rsidRPr="004E36FD">
              <w:t>Zugang zum Erste-Hilfe-Material ist i</w:t>
            </w:r>
            <w:r>
              <w:t xml:space="preserve">n der Einrichtung zu jeder Zeit </w:t>
            </w:r>
            <w:r w:rsidRPr="004E36FD">
              <w:t xml:space="preserve">sichergestellt. </w:t>
            </w:r>
          </w:p>
          <w:p w:rsidR="00186DF5" w:rsidRPr="004E36FD" w:rsidRDefault="00186DF5" w:rsidP="00186DF5">
            <w:r>
              <w:t xml:space="preserve">Aufbewahrungsorte von </w:t>
            </w:r>
            <w:r w:rsidRPr="004E36FD">
              <w:t>Erste-Hilfe-Material sind deutlich erkennb</w:t>
            </w:r>
            <w:r>
              <w:t>ar und dauerhaft gekennzeichnet.</w:t>
            </w:r>
          </w:p>
          <w:p w:rsidR="00186DF5" w:rsidRPr="004E36FD" w:rsidRDefault="00186DF5" w:rsidP="00390D94">
            <w:r>
              <w:t xml:space="preserve">Im Einzelfall notwendige </w:t>
            </w:r>
            <w:r w:rsidRPr="004E36FD">
              <w:t xml:space="preserve">Medikamente werden </w:t>
            </w:r>
            <w:r>
              <w:t xml:space="preserve">nicht mit Erste-Hilfe-Material </w:t>
            </w:r>
            <w:r w:rsidRPr="004E36FD">
              <w:t>zusammen gelagert</w:t>
            </w:r>
            <w:r w:rsidR="00101CAD">
              <w:t xml:space="preserve"> (Bei Kindern zusätzlich erforderlich: Willen</w:t>
            </w:r>
            <w:r w:rsidR="007C12D3">
              <w:t>s</w:t>
            </w:r>
            <w:r w:rsidR="00101CAD">
              <w:t>bekundung der Eltern und Handlungsanweisung des betreuenden Arztes; Aufbewahrung der Medikamente nur in zugewiesenen nicht verwechselbaren Behältnissen)</w:t>
            </w:r>
            <w:r w:rsidRPr="004E36FD">
              <w:t>.</w:t>
            </w:r>
          </w:p>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3"/>
              </w:numPr>
              <w:spacing w:after="200" w:line="276" w:lineRule="auto"/>
              <w:rPr>
                <w:rFonts w:cs="Arial"/>
              </w:rPr>
            </w:pPr>
          </w:p>
        </w:tc>
        <w:tc>
          <w:tcPr>
            <w:tcW w:w="3258" w:type="dxa"/>
            <w:shd w:val="clear" w:color="auto" w:fill="auto"/>
          </w:tcPr>
          <w:p w:rsidR="000E74DE" w:rsidRDefault="000E74DE" w:rsidP="000E74DE">
            <w:pPr>
              <w:rPr>
                <w:rFonts w:cs="Arial"/>
              </w:rPr>
            </w:pPr>
            <w:r>
              <w:rPr>
                <w:rFonts w:cs="Arial"/>
              </w:rPr>
              <w:t>Sind die Standorte der Verbandkästen gekennzeichnet?</w:t>
            </w:r>
          </w:p>
        </w:tc>
        <w:tc>
          <w:tcPr>
            <w:tcW w:w="2408" w:type="dxa"/>
            <w:shd w:val="clear" w:color="auto" w:fill="auto"/>
          </w:tcPr>
          <w:p w:rsidR="00FC677D" w:rsidRDefault="00FC677D" w:rsidP="00FC677D">
            <w:pPr>
              <w:rPr>
                <w:rFonts w:cs="DGUVMeta-Normal"/>
                <w:szCs w:val="18"/>
              </w:rPr>
            </w:pPr>
            <w:r>
              <w:rPr>
                <w:rFonts w:cs="DGUVMeta-Normal"/>
                <w:szCs w:val="18"/>
              </w:rPr>
              <w:t>Arbeitsschutzgesetz (ArbSchG), § 10: Erste Hilfe und sonstige Notfallmaßnahmen</w:t>
            </w:r>
          </w:p>
          <w:p w:rsidR="00FC677D" w:rsidRDefault="00FC677D" w:rsidP="00FC677D">
            <w:pPr>
              <w:rPr>
                <w:rFonts w:cs="DGUVMeta-Normal"/>
                <w:szCs w:val="18"/>
              </w:rPr>
            </w:pPr>
            <w:r w:rsidRPr="00F7554A">
              <w:rPr>
                <w:rFonts w:cs="DGUVMeta-Normal"/>
                <w:szCs w:val="18"/>
              </w:rPr>
              <w:t xml:space="preserve">DGUV Information </w:t>
            </w:r>
          </w:p>
          <w:p w:rsidR="00FC677D" w:rsidRDefault="00FC677D" w:rsidP="00FC677D">
            <w:pPr>
              <w:rPr>
                <w:rFonts w:cs="DGUVMeta-Normal"/>
                <w:szCs w:val="18"/>
              </w:rPr>
            </w:pPr>
            <w:r w:rsidRPr="00F7554A">
              <w:rPr>
                <w:rFonts w:cs="DGUVMeta-Normal"/>
                <w:szCs w:val="18"/>
              </w:rPr>
              <w:t>204-001</w:t>
            </w:r>
            <w:r>
              <w:rPr>
                <w:rFonts w:cs="DGUVMeta-Normal"/>
                <w:szCs w:val="18"/>
              </w:rPr>
              <w:t>: Erste Hilfe</w:t>
            </w:r>
          </w:p>
          <w:p w:rsidR="000E74DE" w:rsidRPr="00C42641" w:rsidRDefault="00FC677D" w:rsidP="00FC677D">
            <w:pPr>
              <w:rPr>
                <w:rStyle w:val="jnkurzueamtabk"/>
                <w:rFonts w:cs="Arial"/>
                <w:bCs/>
                <w:kern w:val="36"/>
              </w:rPr>
            </w:pPr>
            <w:r w:rsidRPr="005C5526">
              <w:rPr>
                <w:rFonts w:cs="DGUVMeta-Normal"/>
                <w:szCs w:val="18"/>
              </w:rPr>
              <w:t>DGUV Information 204-006 - Anleitung zur Ersten Hilfe</w:t>
            </w:r>
          </w:p>
        </w:tc>
        <w:tc>
          <w:tcPr>
            <w:tcW w:w="1983" w:type="dxa"/>
            <w:shd w:val="clear" w:color="auto" w:fill="auto"/>
          </w:tcPr>
          <w:p w:rsidR="000E74DE" w:rsidRDefault="00716B77" w:rsidP="000E74DE">
            <w:r>
              <w:t>Verzögerung der Hilfemaßnahmen</w:t>
            </w:r>
          </w:p>
        </w:tc>
        <w:tc>
          <w:tcPr>
            <w:tcW w:w="4817" w:type="dxa"/>
            <w:gridSpan w:val="2"/>
            <w:shd w:val="clear" w:color="auto" w:fill="auto"/>
          </w:tcPr>
          <w:p w:rsidR="000E74DE" w:rsidRPr="001C1493" w:rsidRDefault="000E74DE" w:rsidP="000E74DE">
            <w:pPr>
              <w:tabs>
                <w:tab w:val="right" w:pos="848"/>
              </w:tabs>
              <w:autoSpaceDE w:val="0"/>
              <w:autoSpaceDN w:val="0"/>
              <w:adjustRightInd w:val="0"/>
              <w:spacing w:line="240" w:lineRule="atLeast"/>
              <w:textAlignment w:val="center"/>
              <w:rPr>
                <w:rFonts w:cs="Arial"/>
              </w:rPr>
            </w:pPr>
            <w:r>
              <w:rPr>
                <w:rFonts w:cs="Arial"/>
              </w:rPr>
              <w:t>Der Aufb</w:t>
            </w:r>
            <w:r w:rsidRPr="00312CEE">
              <w:rPr>
                <w:rFonts w:cs="Arial"/>
              </w:rPr>
              <w:t>ewahrungsort des Verbandkastens ist gekennzeichnet.</w:t>
            </w:r>
          </w:p>
        </w:tc>
        <w:tc>
          <w:tcPr>
            <w:tcW w:w="996" w:type="dxa"/>
            <w:shd w:val="clear" w:color="auto" w:fill="auto"/>
          </w:tcPr>
          <w:p w:rsidR="000E74DE" w:rsidRPr="00A61745" w:rsidRDefault="000E74DE" w:rsidP="000E74DE"/>
        </w:tc>
        <w:tc>
          <w:tcPr>
            <w:tcW w:w="858" w:type="dxa"/>
            <w:shd w:val="clear" w:color="auto" w:fill="auto"/>
          </w:tcPr>
          <w:p w:rsidR="000E74DE" w:rsidRDefault="000E74DE" w:rsidP="000E74DE"/>
        </w:tc>
      </w:tr>
      <w:tr w:rsidR="000E74DE" w:rsidTr="00772F35">
        <w:trPr>
          <w:gridAfter w:val="1"/>
          <w:wAfter w:w="5" w:type="dxa"/>
          <w:cantSplit/>
        </w:trPr>
        <w:tc>
          <w:tcPr>
            <w:tcW w:w="628" w:type="dxa"/>
            <w:vAlign w:val="center"/>
          </w:tcPr>
          <w:p w:rsidR="000E74DE" w:rsidRPr="001A079F" w:rsidRDefault="000E74DE" w:rsidP="00AB3BEE">
            <w:pPr>
              <w:pStyle w:val="Listenabsatz"/>
              <w:numPr>
                <w:ilvl w:val="0"/>
                <w:numId w:val="3"/>
              </w:numPr>
              <w:spacing w:after="200" w:line="276" w:lineRule="auto"/>
              <w:rPr>
                <w:rFonts w:cs="Arial"/>
              </w:rPr>
            </w:pPr>
          </w:p>
        </w:tc>
        <w:tc>
          <w:tcPr>
            <w:tcW w:w="3258" w:type="dxa"/>
            <w:shd w:val="clear" w:color="auto" w:fill="auto"/>
          </w:tcPr>
          <w:p w:rsidR="000E74DE" w:rsidRDefault="000E74DE" w:rsidP="000E74DE">
            <w:pPr>
              <w:rPr>
                <w:rFonts w:cs="Arial"/>
              </w:rPr>
            </w:pPr>
            <w:r>
              <w:rPr>
                <w:rFonts w:cs="Arial"/>
              </w:rPr>
              <w:t>Werden die Verbandkästen regelmäßig geprüft?</w:t>
            </w:r>
          </w:p>
        </w:tc>
        <w:tc>
          <w:tcPr>
            <w:tcW w:w="2408" w:type="dxa"/>
            <w:shd w:val="clear" w:color="auto" w:fill="auto"/>
          </w:tcPr>
          <w:p w:rsidR="00FC677D" w:rsidRDefault="00FC677D" w:rsidP="00FC677D">
            <w:pPr>
              <w:rPr>
                <w:rFonts w:cs="DGUVMeta-Normal"/>
                <w:szCs w:val="18"/>
              </w:rPr>
            </w:pPr>
            <w:r>
              <w:rPr>
                <w:rFonts w:cs="DGUVMeta-Normal"/>
                <w:szCs w:val="18"/>
              </w:rPr>
              <w:t>Arbeitsschutzgesetz (ArbSchG), § 10: Erste Hilfe und sonstige Notfallmaßnahmen</w:t>
            </w:r>
          </w:p>
          <w:p w:rsidR="00FC677D" w:rsidRDefault="00FC677D" w:rsidP="00FC677D">
            <w:pPr>
              <w:rPr>
                <w:rFonts w:cs="DGUVMeta-Normal"/>
                <w:szCs w:val="18"/>
              </w:rPr>
            </w:pPr>
            <w:r w:rsidRPr="00F7554A">
              <w:rPr>
                <w:rFonts w:cs="DGUVMeta-Normal"/>
                <w:szCs w:val="18"/>
              </w:rPr>
              <w:t xml:space="preserve">DGUV Information </w:t>
            </w:r>
          </w:p>
          <w:p w:rsidR="00FC677D" w:rsidRDefault="00FC677D" w:rsidP="00FC677D">
            <w:pPr>
              <w:rPr>
                <w:rFonts w:cs="DGUVMeta-Normal"/>
                <w:szCs w:val="18"/>
              </w:rPr>
            </w:pPr>
            <w:r w:rsidRPr="00F7554A">
              <w:rPr>
                <w:rFonts w:cs="DGUVMeta-Normal"/>
                <w:szCs w:val="18"/>
              </w:rPr>
              <w:t>204-001</w:t>
            </w:r>
            <w:r>
              <w:rPr>
                <w:rFonts w:cs="DGUVMeta-Normal"/>
                <w:szCs w:val="18"/>
              </w:rPr>
              <w:t>: Erste Hilfe</w:t>
            </w:r>
          </w:p>
          <w:p w:rsidR="00FC677D" w:rsidRDefault="00FC677D" w:rsidP="00FC677D">
            <w:pPr>
              <w:rPr>
                <w:rFonts w:cs="DGUVMeta-Normal"/>
                <w:szCs w:val="18"/>
              </w:rPr>
            </w:pPr>
            <w:r w:rsidRPr="00A30CC1">
              <w:rPr>
                <w:rFonts w:cs="DGUVMeta-Normal"/>
                <w:szCs w:val="18"/>
              </w:rPr>
              <w:t>DGUV Information 204-006 - Anleitung zur Ersten Hilfe</w:t>
            </w:r>
          </w:p>
          <w:p w:rsidR="000E74DE" w:rsidRPr="00C42641" w:rsidRDefault="00FC677D" w:rsidP="00FC677D">
            <w:pPr>
              <w:rPr>
                <w:rStyle w:val="jnkurzueamtabk"/>
                <w:rFonts w:cs="Arial"/>
                <w:bCs/>
                <w:kern w:val="36"/>
              </w:rPr>
            </w:pPr>
            <w:r>
              <w:rPr>
                <w:rFonts w:cs="DGUVMeta-Normal"/>
                <w:szCs w:val="18"/>
              </w:rPr>
              <w:t>DIN 13157</w:t>
            </w:r>
          </w:p>
        </w:tc>
        <w:tc>
          <w:tcPr>
            <w:tcW w:w="1983" w:type="dxa"/>
            <w:shd w:val="clear" w:color="auto" w:fill="auto"/>
          </w:tcPr>
          <w:p w:rsidR="000E74DE" w:rsidRDefault="00433C0D" w:rsidP="000E74DE">
            <w:r>
              <w:t>Mangelhafte/fehlende Materialen</w:t>
            </w:r>
          </w:p>
        </w:tc>
        <w:tc>
          <w:tcPr>
            <w:tcW w:w="4817" w:type="dxa"/>
            <w:gridSpan w:val="2"/>
            <w:shd w:val="clear" w:color="auto" w:fill="auto"/>
          </w:tcPr>
          <w:p w:rsidR="000E74DE" w:rsidRPr="00312CEE" w:rsidRDefault="000E74DE" w:rsidP="000E74DE">
            <w:pPr>
              <w:tabs>
                <w:tab w:val="right" w:pos="848"/>
              </w:tabs>
              <w:autoSpaceDE w:val="0"/>
              <w:autoSpaceDN w:val="0"/>
              <w:adjustRightInd w:val="0"/>
              <w:spacing w:line="240" w:lineRule="atLeast"/>
              <w:textAlignment w:val="center"/>
              <w:rPr>
                <w:rFonts w:cs="Arial"/>
              </w:rPr>
            </w:pPr>
            <w:r w:rsidRPr="00312CEE">
              <w:rPr>
                <w:rFonts w:cs="Arial"/>
              </w:rPr>
              <w:t xml:space="preserve">Das Verbandmaterial wird regelmäßig geprüft </w:t>
            </w:r>
            <w:r>
              <w:rPr>
                <w:rFonts w:cs="Arial"/>
              </w:rPr>
              <w:t xml:space="preserve">(Ablaufdatum) </w:t>
            </w:r>
            <w:r w:rsidRPr="00312CEE">
              <w:rPr>
                <w:rFonts w:cs="Arial"/>
              </w:rPr>
              <w:t>und gegebenenfalls erneuert.</w:t>
            </w:r>
            <w:r w:rsidR="007C12D3">
              <w:rPr>
                <w:rFonts w:cs="Arial"/>
              </w:rPr>
              <w:t xml:space="preserve"> </w:t>
            </w:r>
            <w:r w:rsidR="00C4234A">
              <w:rPr>
                <w:rFonts w:cs="Arial"/>
              </w:rPr>
              <w:t>Der Prozess wird dokumentiert.</w:t>
            </w:r>
          </w:p>
        </w:tc>
        <w:tc>
          <w:tcPr>
            <w:tcW w:w="996" w:type="dxa"/>
            <w:shd w:val="clear" w:color="auto" w:fill="auto"/>
          </w:tcPr>
          <w:p w:rsidR="000E74DE" w:rsidRPr="00A61745" w:rsidRDefault="000E74DE" w:rsidP="000E74DE"/>
        </w:tc>
        <w:tc>
          <w:tcPr>
            <w:tcW w:w="858" w:type="dxa"/>
            <w:shd w:val="clear" w:color="auto" w:fill="auto"/>
          </w:tcPr>
          <w:p w:rsidR="000E74DE" w:rsidRDefault="000E74DE" w:rsidP="000E74DE"/>
        </w:tc>
      </w:tr>
      <w:tr w:rsidR="00186DF5" w:rsidTr="00772F35">
        <w:trPr>
          <w:gridAfter w:val="1"/>
          <w:wAfter w:w="5" w:type="dxa"/>
          <w:cantSplit/>
        </w:trPr>
        <w:tc>
          <w:tcPr>
            <w:tcW w:w="628" w:type="dxa"/>
            <w:vAlign w:val="center"/>
          </w:tcPr>
          <w:p w:rsidR="00186DF5" w:rsidRDefault="00186DF5" w:rsidP="00AB3BEE">
            <w:pPr>
              <w:pStyle w:val="Listenabsatz"/>
              <w:numPr>
                <w:ilvl w:val="0"/>
                <w:numId w:val="3"/>
              </w:numPr>
              <w:spacing w:after="200" w:line="276" w:lineRule="auto"/>
              <w:rPr>
                <w:rFonts w:cs="Arial"/>
              </w:rPr>
            </w:pPr>
          </w:p>
        </w:tc>
        <w:tc>
          <w:tcPr>
            <w:tcW w:w="3258" w:type="dxa"/>
            <w:shd w:val="clear" w:color="auto" w:fill="auto"/>
          </w:tcPr>
          <w:p w:rsidR="00186DF5" w:rsidRPr="009E746C" w:rsidRDefault="00186DF5" w:rsidP="00186DF5">
            <w:r w:rsidRPr="009E746C">
              <w:t>Ist durch Meldeeinrichtungen und organisatorische Maßnahmen sichergestellt, dass unverzüglich die notwendige Hilfe herbeigerufen werden kann?</w:t>
            </w:r>
          </w:p>
        </w:tc>
        <w:tc>
          <w:tcPr>
            <w:tcW w:w="2408" w:type="dxa"/>
            <w:shd w:val="clear" w:color="auto" w:fill="auto"/>
          </w:tcPr>
          <w:p w:rsidR="00186DF5" w:rsidRPr="009E746C" w:rsidRDefault="00186DF5" w:rsidP="00186DF5">
            <w:r w:rsidRPr="009E746C">
              <w:t xml:space="preserve">§ 25 (1) DGUV </w:t>
            </w:r>
            <w:r w:rsidRPr="009E746C">
              <w:rPr>
                <w:rFonts w:ascii="MingLiU" w:eastAsia="MingLiU" w:hAnsi="MingLiU" w:cs="MingLiU"/>
              </w:rPr>
              <w:br/>
            </w:r>
            <w:r w:rsidRPr="009E746C">
              <w:t>Vorschrift 1</w:t>
            </w:r>
          </w:p>
          <w:p w:rsidR="00186DF5" w:rsidRPr="009E746C" w:rsidRDefault="00186DF5" w:rsidP="00186DF5">
            <w:r w:rsidRPr="009E746C">
              <w:t>§ 10 (1) Abs. 1 ArbSchG</w:t>
            </w:r>
          </w:p>
          <w:p w:rsidR="00186DF5" w:rsidRPr="009E746C" w:rsidRDefault="00186DF5" w:rsidP="00186DF5">
            <w:r w:rsidRPr="009E746C">
              <w:t xml:space="preserve">§ 2 (2) DGUV </w:t>
            </w:r>
            <w:r w:rsidRPr="009E746C">
              <w:rPr>
                <w:rFonts w:ascii="MingLiU" w:eastAsia="MingLiU" w:hAnsi="MingLiU" w:cs="MingLiU"/>
              </w:rPr>
              <w:br/>
            </w:r>
            <w:r w:rsidRPr="009E746C">
              <w:t>Vorschrift 82</w:t>
            </w:r>
          </w:p>
        </w:tc>
        <w:tc>
          <w:tcPr>
            <w:tcW w:w="1983" w:type="dxa"/>
            <w:shd w:val="clear" w:color="auto" w:fill="auto"/>
          </w:tcPr>
          <w:p w:rsidR="00186DF5" w:rsidRPr="009E746C" w:rsidRDefault="00186DF5" w:rsidP="00186DF5">
            <w:r>
              <w:t xml:space="preserve">Schnelle </w:t>
            </w:r>
            <w:r w:rsidRPr="009E746C">
              <w:t>Alarmierung nicht möglich</w:t>
            </w:r>
          </w:p>
        </w:tc>
        <w:tc>
          <w:tcPr>
            <w:tcW w:w="4817" w:type="dxa"/>
            <w:gridSpan w:val="2"/>
            <w:shd w:val="clear" w:color="auto" w:fill="auto"/>
          </w:tcPr>
          <w:p w:rsidR="00186DF5" w:rsidRPr="009E746C" w:rsidRDefault="00186DF5" w:rsidP="00186DF5">
            <w:r>
              <w:t>In der Einrichtung Telefon</w:t>
            </w:r>
            <w:r w:rsidRPr="009E746C">
              <w:t xml:space="preserve">anschluss zugänglich halten. </w:t>
            </w:r>
          </w:p>
          <w:p w:rsidR="00186DF5" w:rsidRPr="009E746C" w:rsidRDefault="00186DF5" w:rsidP="00186DF5">
            <w:r w:rsidRPr="009E746C">
              <w:t xml:space="preserve">Für Ausflüge </w:t>
            </w:r>
            <w:r w:rsidR="00C4234A">
              <w:t xml:space="preserve">betriebsbereites </w:t>
            </w:r>
            <w:r w:rsidRPr="009E746C">
              <w:t>Mobiltelefon bereithalten.</w:t>
            </w:r>
          </w:p>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186DF5" w:rsidTr="00772F35">
        <w:trPr>
          <w:gridAfter w:val="1"/>
          <w:wAfter w:w="5" w:type="dxa"/>
          <w:cantSplit/>
        </w:trPr>
        <w:tc>
          <w:tcPr>
            <w:tcW w:w="628" w:type="dxa"/>
            <w:vAlign w:val="center"/>
          </w:tcPr>
          <w:p w:rsidR="00186DF5" w:rsidRDefault="00186DF5" w:rsidP="00AB3BEE">
            <w:pPr>
              <w:pStyle w:val="Listenabsatz"/>
              <w:numPr>
                <w:ilvl w:val="0"/>
                <w:numId w:val="3"/>
              </w:numPr>
              <w:spacing w:after="200" w:line="276" w:lineRule="auto"/>
              <w:rPr>
                <w:rFonts w:cs="Arial"/>
              </w:rPr>
            </w:pPr>
          </w:p>
        </w:tc>
        <w:tc>
          <w:tcPr>
            <w:tcW w:w="3258" w:type="dxa"/>
            <w:shd w:val="clear" w:color="auto" w:fill="auto"/>
          </w:tcPr>
          <w:p w:rsidR="00186DF5" w:rsidRPr="004E36FD" w:rsidRDefault="00186DF5" w:rsidP="00186DF5">
            <w:r w:rsidRPr="004E36FD">
              <w:t>Werden Aufzeichnungen über Erste-Hilfe-Leistungen geführt und aufbewahrt?</w:t>
            </w:r>
          </w:p>
        </w:tc>
        <w:tc>
          <w:tcPr>
            <w:tcW w:w="2408" w:type="dxa"/>
            <w:shd w:val="clear" w:color="auto" w:fill="auto"/>
          </w:tcPr>
          <w:p w:rsidR="00390D94" w:rsidRDefault="00390D94" w:rsidP="00390D94">
            <w:r w:rsidRPr="004E36FD">
              <w:t xml:space="preserve">§ 24 (6) DGUV </w:t>
            </w:r>
            <w:r w:rsidRPr="004E36FD">
              <w:rPr>
                <w:rFonts w:eastAsia="MingLiU"/>
              </w:rPr>
              <w:br/>
            </w:r>
            <w:r w:rsidRPr="004E36FD">
              <w:t>Vorschrift 1</w:t>
            </w:r>
          </w:p>
          <w:p w:rsidR="00390D94" w:rsidRDefault="00390D94" w:rsidP="00390D94">
            <w:r w:rsidRPr="004E36FD">
              <w:t>DGUV Information 204-020</w:t>
            </w:r>
          </w:p>
          <w:p w:rsidR="003D56A0" w:rsidRPr="004E36FD" w:rsidRDefault="00390D94" w:rsidP="00390D94">
            <w:r>
              <w:t xml:space="preserve">Ziff. 4.6.6 </w:t>
            </w:r>
            <w:r w:rsidRPr="004E36FD">
              <w:t>DGUV Regel 100-001 und DGUV Information 202-089</w:t>
            </w:r>
          </w:p>
        </w:tc>
        <w:tc>
          <w:tcPr>
            <w:tcW w:w="1983" w:type="dxa"/>
            <w:shd w:val="clear" w:color="auto" w:fill="auto"/>
          </w:tcPr>
          <w:p w:rsidR="00186DF5" w:rsidRPr="004E36FD" w:rsidRDefault="00186DF5" w:rsidP="00186DF5">
            <w:r w:rsidRPr="004E36FD">
              <w:t>Fehlender Nachweis des Unfalls und der Verletzung (Beweismittel)</w:t>
            </w:r>
          </w:p>
        </w:tc>
        <w:tc>
          <w:tcPr>
            <w:tcW w:w="4817" w:type="dxa"/>
            <w:gridSpan w:val="2"/>
            <w:shd w:val="clear" w:color="auto" w:fill="auto"/>
          </w:tcPr>
          <w:p w:rsidR="00186DF5" w:rsidRPr="004E36FD" w:rsidRDefault="00186DF5" w:rsidP="00186DF5">
            <w:r w:rsidRPr="004E36FD">
              <w:t xml:space="preserve">Aufzeichnungen (wenn keine ärztliche Behandlung und keine Unfallanzeige erfolgt) über Unfall, Zeit, Ort, Art und Umfang der Verletzung, Art der Erste-Hilfe-Leistung, sowie Namen des Verletzten und des Erste-Hilfe-Leistenden vornehmen. </w:t>
            </w:r>
          </w:p>
          <w:p w:rsidR="00186DF5" w:rsidRPr="004E36FD" w:rsidRDefault="00186DF5" w:rsidP="00186DF5">
            <w:r w:rsidRPr="004E36FD">
              <w:t>Verwendung z.B. eines Verbandbuches, das der Unfallversicherungsträger zur Verfügung stellt.</w:t>
            </w:r>
          </w:p>
          <w:p w:rsidR="008D119E" w:rsidRPr="004E36FD" w:rsidRDefault="00186DF5" w:rsidP="003425CD">
            <w:r w:rsidRPr="004E36FD">
              <w:t>Aufzeichnungen werden mindestens fünf Jahre lang aufbewahrt.</w:t>
            </w:r>
          </w:p>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5F3A38" w:rsidRPr="00B15247" w:rsidTr="00772F35">
        <w:trPr>
          <w:cantSplit/>
        </w:trPr>
        <w:tc>
          <w:tcPr>
            <w:tcW w:w="628" w:type="dxa"/>
            <w:shd w:val="clear" w:color="auto" w:fill="D9D9D9" w:themeFill="background1" w:themeFillShade="D9"/>
          </w:tcPr>
          <w:p w:rsidR="005F3A38" w:rsidRPr="00B15247" w:rsidRDefault="005F3A38" w:rsidP="005F3A38">
            <w:pPr>
              <w:numPr>
                <w:ilvl w:val="0"/>
                <w:numId w:val="1"/>
              </w:numPr>
              <w:jc w:val="center"/>
              <w:rPr>
                <w:b/>
                <w:sz w:val="32"/>
                <w:szCs w:val="32"/>
              </w:rPr>
            </w:pPr>
          </w:p>
        </w:tc>
        <w:tc>
          <w:tcPr>
            <w:tcW w:w="14325" w:type="dxa"/>
            <w:gridSpan w:val="8"/>
            <w:shd w:val="clear" w:color="auto" w:fill="D9D9D9" w:themeFill="background1" w:themeFillShade="D9"/>
          </w:tcPr>
          <w:p w:rsidR="005F3A38" w:rsidRPr="00B15247" w:rsidRDefault="005F3A38" w:rsidP="005F3A38">
            <w:pPr>
              <w:ind w:left="720"/>
              <w:jc w:val="center"/>
              <w:rPr>
                <w:b/>
                <w:sz w:val="32"/>
                <w:szCs w:val="32"/>
              </w:rPr>
            </w:pPr>
            <w:r>
              <w:rPr>
                <w:b/>
                <w:sz w:val="32"/>
                <w:szCs w:val="32"/>
              </w:rPr>
              <w:t>Brandschutz Flucht -und Rettungswege</w:t>
            </w:r>
          </w:p>
        </w:tc>
      </w:tr>
      <w:tr w:rsidR="005F3A38" w:rsidTr="00772F35">
        <w:trPr>
          <w:gridAfter w:val="1"/>
          <w:wAfter w:w="5" w:type="dxa"/>
          <w:cantSplit/>
        </w:trPr>
        <w:tc>
          <w:tcPr>
            <w:tcW w:w="628" w:type="dxa"/>
            <w:vAlign w:val="center"/>
          </w:tcPr>
          <w:p w:rsidR="005F3A38" w:rsidRPr="00AB3BEE" w:rsidRDefault="005F3A38" w:rsidP="00AB3BEE">
            <w:pPr>
              <w:pStyle w:val="Listenabsatz"/>
              <w:numPr>
                <w:ilvl w:val="0"/>
                <w:numId w:val="17"/>
              </w:numPr>
              <w:spacing w:after="200" w:line="276" w:lineRule="auto"/>
              <w:ind w:left="559" w:hanging="425"/>
              <w:rPr>
                <w:rFonts w:cs="Arial"/>
              </w:rPr>
            </w:pPr>
          </w:p>
        </w:tc>
        <w:tc>
          <w:tcPr>
            <w:tcW w:w="3258" w:type="dxa"/>
            <w:shd w:val="clear" w:color="auto" w:fill="auto"/>
          </w:tcPr>
          <w:p w:rsidR="005F3A38" w:rsidRPr="00C42641" w:rsidRDefault="00DB1A82" w:rsidP="005F3A38">
            <w:pPr>
              <w:rPr>
                <w:rFonts w:cs="Arial"/>
              </w:rPr>
            </w:pPr>
            <w:r>
              <w:rPr>
                <w:rFonts w:cs="Arial"/>
              </w:rPr>
              <w:t xml:space="preserve">Wurde eine Brandschutzordnung </w:t>
            </w:r>
            <w:r w:rsidR="005F5311">
              <w:rPr>
                <w:rFonts w:cs="Arial"/>
              </w:rPr>
              <w:t>erstellt und erlassen sowie den Beschäftigten zur Kenntnis gebracht?</w:t>
            </w:r>
          </w:p>
        </w:tc>
        <w:tc>
          <w:tcPr>
            <w:tcW w:w="2408" w:type="dxa"/>
            <w:shd w:val="clear" w:color="auto" w:fill="auto"/>
          </w:tcPr>
          <w:p w:rsidR="005F3A38" w:rsidRPr="00C42641" w:rsidRDefault="009038A4" w:rsidP="005F3A38">
            <w:pPr>
              <w:rPr>
                <w:rStyle w:val="jnkurzueamtabk"/>
                <w:rFonts w:cs="Arial"/>
                <w:bCs/>
                <w:kern w:val="36"/>
              </w:rPr>
            </w:pPr>
            <w:r>
              <w:rPr>
                <w:rStyle w:val="jnkurzueamtabk"/>
                <w:rFonts w:cs="Arial"/>
                <w:bCs/>
                <w:kern w:val="36"/>
              </w:rPr>
              <w:t xml:space="preserve">ArbSchG; ArbStättV; </w:t>
            </w:r>
            <w:r w:rsidR="002E1648">
              <w:rPr>
                <w:rStyle w:val="jnkurzueamtabk"/>
                <w:rFonts w:cs="Arial"/>
                <w:bCs/>
                <w:kern w:val="36"/>
              </w:rPr>
              <w:t xml:space="preserve">ASR A2.2; </w:t>
            </w:r>
            <w:r>
              <w:rPr>
                <w:rStyle w:val="jnkurzueamtabk"/>
                <w:rFonts w:cs="Arial"/>
                <w:bCs/>
                <w:kern w:val="36"/>
              </w:rPr>
              <w:t>DIN 14096</w:t>
            </w:r>
          </w:p>
        </w:tc>
        <w:tc>
          <w:tcPr>
            <w:tcW w:w="1983" w:type="dxa"/>
            <w:shd w:val="clear" w:color="auto" w:fill="auto"/>
          </w:tcPr>
          <w:p w:rsidR="005F3A38" w:rsidRDefault="007C12D3" w:rsidP="005F3A38">
            <w:pPr>
              <w:widowControl/>
              <w:autoSpaceDE w:val="0"/>
              <w:autoSpaceDN w:val="0"/>
              <w:adjustRightInd w:val="0"/>
              <w:spacing w:before="0" w:after="0"/>
              <w:rPr>
                <w:rFonts w:cs="Arial"/>
              </w:rPr>
            </w:pPr>
            <w:r w:rsidRPr="00726F42">
              <w:t>Beeinträchtigung der Selbstrettung und Evakuierung im Gefahrfall</w:t>
            </w:r>
          </w:p>
        </w:tc>
        <w:tc>
          <w:tcPr>
            <w:tcW w:w="4817" w:type="dxa"/>
            <w:gridSpan w:val="2"/>
            <w:shd w:val="clear" w:color="auto" w:fill="auto"/>
          </w:tcPr>
          <w:p w:rsidR="005F3A38" w:rsidRPr="001C1493" w:rsidRDefault="007C12D3" w:rsidP="008C6908">
            <w:pPr>
              <w:rPr>
                <w:rFonts w:cs="Arial"/>
              </w:rPr>
            </w:pPr>
            <w:r>
              <w:rPr>
                <w:rFonts w:cs="Arial"/>
              </w:rPr>
              <w:t>Brandschutzordnung erstellen und Mitarbeiter unterweisen</w:t>
            </w:r>
          </w:p>
        </w:tc>
        <w:tc>
          <w:tcPr>
            <w:tcW w:w="996" w:type="dxa"/>
            <w:shd w:val="clear" w:color="auto" w:fill="auto"/>
          </w:tcPr>
          <w:p w:rsidR="005F3A38" w:rsidRPr="00A61745" w:rsidRDefault="005F3A38" w:rsidP="005F3A38"/>
        </w:tc>
        <w:tc>
          <w:tcPr>
            <w:tcW w:w="858" w:type="dxa"/>
            <w:shd w:val="clear" w:color="auto" w:fill="auto"/>
          </w:tcPr>
          <w:p w:rsidR="005F3A38" w:rsidRDefault="005F3A38" w:rsidP="005F3A38"/>
        </w:tc>
      </w:tr>
      <w:tr w:rsidR="007C12D3" w:rsidTr="00772F35">
        <w:trPr>
          <w:gridAfter w:val="1"/>
          <w:wAfter w:w="5" w:type="dxa"/>
          <w:cantSplit/>
        </w:trPr>
        <w:tc>
          <w:tcPr>
            <w:tcW w:w="628" w:type="dxa"/>
            <w:vAlign w:val="center"/>
          </w:tcPr>
          <w:p w:rsidR="007C12D3" w:rsidRPr="00B15247" w:rsidRDefault="007C12D3" w:rsidP="00AB3BEE">
            <w:pPr>
              <w:pStyle w:val="Listenabsatz"/>
              <w:numPr>
                <w:ilvl w:val="0"/>
                <w:numId w:val="17"/>
              </w:numPr>
              <w:spacing w:after="200" w:line="276" w:lineRule="auto"/>
              <w:ind w:left="559" w:hanging="425"/>
              <w:rPr>
                <w:rFonts w:cs="Arial"/>
              </w:rPr>
            </w:pPr>
          </w:p>
        </w:tc>
        <w:tc>
          <w:tcPr>
            <w:tcW w:w="3258" w:type="dxa"/>
            <w:shd w:val="clear" w:color="auto" w:fill="auto"/>
          </w:tcPr>
          <w:p w:rsidR="007C12D3" w:rsidRDefault="007C12D3" w:rsidP="007C12D3">
            <w:pPr>
              <w:rPr>
                <w:rFonts w:cs="Arial"/>
              </w:rPr>
            </w:pPr>
            <w:r>
              <w:rPr>
                <w:rFonts w:cs="Arial"/>
              </w:rPr>
              <w:t>Ist der</w:t>
            </w:r>
            <w:r w:rsidRPr="000B7FD6">
              <w:rPr>
                <w:rFonts w:cs="Arial"/>
              </w:rPr>
              <w:t xml:space="preserve"> Aush</w:t>
            </w:r>
            <w:r>
              <w:rPr>
                <w:rFonts w:cs="Arial"/>
              </w:rPr>
              <w:t>ang</w:t>
            </w:r>
            <w:r w:rsidRPr="000B7FD6">
              <w:rPr>
                <w:rFonts w:cs="Arial"/>
              </w:rPr>
              <w:t xml:space="preserve"> Brandschutzordnung Teil A</w:t>
            </w:r>
            <w:r>
              <w:rPr>
                <w:rFonts w:cs="Arial"/>
              </w:rPr>
              <w:t xml:space="preserve"> </w:t>
            </w:r>
            <w:r w:rsidRPr="000B7FD6">
              <w:rPr>
                <w:rFonts w:cs="Arial"/>
              </w:rPr>
              <w:t>vor</w:t>
            </w:r>
            <w:r>
              <w:rPr>
                <w:rFonts w:cs="Arial"/>
              </w:rPr>
              <w:t>handen, vollständig und aktuell, sowie an zentraler Stelle gut sichtbar ausgehängt</w:t>
            </w:r>
          </w:p>
        </w:tc>
        <w:tc>
          <w:tcPr>
            <w:tcW w:w="2408" w:type="dxa"/>
            <w:shd w:val="clear" w:color="auto" w:fill="auto"/>
          </w:tcPr>
          <w:p w:rsidR="007C12D3" w:rsidRDefault="007C12D3" w:rsidP="007C12D3">
            <w:pPr>
              <w:rPr>
                <w:rStyle w:val="jnkurzueamtabk"/>
                <w:rFonts w:cs="Arial"/>
                <w:bCs/>
                <w:kern w:val="36"/>
              </w:rPr>
            </w:pPr>
          </w:p>
        </w:tc>
        <w:tc>
          <w:tcPr>
            <w:tcW w:w="1983" w:type="dxa"/>
            <w:shd w:val="clear" w:color="auto" w:fill="auto"/>
          </w:tcPr>
          <w:p w:rsidR="007C12D3" w:rsidRPr="00726F42" w:rsidRDefault="00433C0D" w:rsidP="007C12D3">
            <w:pPr>
              <w:widowControl/>
              <w:autoSpaceDE w:val="0"/>
              <w:autoSpaceDN w:val="0"/>
              <w:adjustRightInd w:val="0"/>
              <w:spacing w:before="0" w:after="0"/>
            </w:pPr>
            <w:r>
              <w:t xml:space="preserve">Schnelle </w:t>
            </w:r>
            <w:r w:rsidRPr="009E746C">
              <w:t>Alarmierung nicht möglich</w:t>
            </w:r>
          </w:p>
        </w:tc>
        <w:tc>
          <w:tcPr>
            <w:tcW w:w="4817" w:type="dxa"/>
            <w:gridSpan w:val="2"/>
            <w:shd w:val="clear" w:color="auto" w:fill="auto"/>
          </w:tcPr>
          <w:p w:rsidR="007C12D3" w:rsidRDefault="007C12D3" w:rsidP="007C12D3">
            <w:pPr>
              <w:rPr>
                <w:rFonts w:cs="Arial"/>
              </w:rPr>
            </w:pPr>
            <w:r>
              <w:rPr>
                <w:rFonts w:cs="DGUVMeta-Normal"/>
                <w:szCs w:val="18"/>
              </w:rPr>
              <w:t>Brandschutzordnung Teil A ist aufzuhängen.</w:t>
            </w:r>
          </w:p>
        </w:tc>
        <w:tc>
          <w:tcPr>
            <w:tcW w:w="996" w:type="dxa"/>
            <w:shd w:val="clear" w:color="auto" w:fill="auto"/>
          </w:tcPr>
          <w:p w:rsidR="007C12D3" w:rsidRPr="00A61745" w:rsidRDefault="007C12D3" w:rsidP="007C12D3"/>
        </w:tc>
        <w:tc>
          <w:tcPr>
            <w:tcW w:w="858" w:type="dxa"/>
            <w:shd w:val="clear" w:color="auto" w:fill="auto"/>
          </w:tcPr>
          <w:p w:rsidR="007C12D3" w:rsidRDefault="007C12D3" w:rsidP="007C12D3"/>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726F42" w:rsidRDefault="00253AAF" w:rsidP="00253AAF">
            <w:r w:rsidRPr="00726F42">
              <w:t>Ist für die Kita ein Flucht</w:t>
            </w:r>
            <w:r w:rsidR="006033C6">
              <w:t>weg</w:t>
            </w:r>
            <w:r w:rsidRPr="00726F42">
              <w:t>plan aufgestellt</w:t>
            </w:r>
            <w:r w:rsidR="006033C6">
              <w:t xml:space="preserve"> und an zentralen Stellen sichtbar ausgehängt</w:t>
            </w:r>
            <w:r w:rsidRPr="00726F42">
              <w:t>?</w:t>
            </w:r>
          </w:p>
          <w:p w:rsidR="00253AAF" w:rsidRPr="00726F42" w:rsidRDefault="00253AAF" w:rsidP="00253AAF">
            <w:r w:rsidRPr="00726F42">
              <w:t xml:space="preserve"> </w:t>
            </w:r>
          </w:p>
        </w:tc>
        <w:tc>
          <w:tcPr>
            <w:tcW w:w="2408" w:type="dxa"/>
            <w:shd w:val="clear" w:color="auto" w:fill="auto"/>
          </w:tcPr>
          <w:p w:rsidR="00253AAF" w:rsidRPr="00726F42" w:rsidRDefault="00253AAF" w:rsidP="00253AAF">
            <w:r w:rsidRPr="00726F42">
              <w:t>§ 10 ArbSchG</w:t>
            </w:r>
          </w:p>
          <w:p w:rsidR="00253AAF" w:rsidRPr="00726F42" w:rsidRDefault="00253AAF" w:rsidP="00253AAF">
            <w:r w:rsidRPr="00726F42">
              <w:t xml:space="preserve">§ 4 (4) ArbStättV </w:t>
            </w:r>
          </w:p>
          <w:p w:rsidR="00253AAF" w:rsidRPr="00726F42" w:rsidRDefault="00253AAF" w:rsidP="00253AAF">
            <w:r w:rsidRPr="00726F42">
              <w:t xml:space="preserve">§ 22 (1) DGUV Vorschrift 1 </w:t>
            </w:r>
          </w:p>
        </w:tc>
        <w:tc>
          <w:tcPr>
            <w:tcW w:w="1983" w:type="dxa"/>
            <w:shd w:val="clear" w:color="auto" w:fill="auto"/>
          </w:tcPr>
          <w:p w:rsidR="00253AAF" w:rsidRPr="00726F42" w:rsidRDefault="00253AAF" w:rsidP="00253AAF">
            <w:r w:rsidRPr="00726F42">
              <w:t xml:space="preserve">Beeinträchtigung der Selbstrettung und Evakuierung im Gefahrfall </w:t>
            </w:r>
          </w:p>
        </w:tc>
        <w:tc>
          <w:tcPr>
            <w:tcW w:w="4817" w:type="dxa"/>
            <w:gridSpan w:val="2"/>
            <w:shd w:val="clear" w:color="auto" w:fill="auto"/>
          </w:tcPr>
          <w:p w:rsidR="00253AAF" w:rsidRPr="00726F42" w:rsidRDefault="00253AAF" w:rsidP="00253AAF">
            <w:r>
              <w:t xml:space="preserve">Ein Flucht- </w:t>
            </w:r>
            <w:r w:rsidRPr="00726F42">
              <w:t xml:space="preserve">und Rettungsplan ist erstellt. </w:t>
            </w:r>
          </w:p>
          <w:p w:rsidR="00253AAF" w:rsidRPr="00726F42" w:rsidRDefault="00253AAF" w:rsidP="00253AAF">
            <w:r w:rsidRPr="00726F42">
              <w:t xml:space="preserve">Der Flucht- und Rettungsplan enthält graphische Darstellungen über </w:t>
            </w:r>
          </w:p>
          <w:p w:rsidR="00253AAF" w:rsidRPr="00726F42" w:rsidRDefault="00253AAF" w:rsidP="00253AAF">
            <w:pPr>
              <w:ind w:left="127" w:hanging="127"/>
            </w:pPr>
            <w:r w:rsidRPr="00357B14">
              <w:t xml:space="preserve">• </w:t>
            </w:r>
            <w:r w:rsidRPr="00726F42">
              <w:t>den Gebäudegrundriss oder Teile davon</w:t>
            </w:r>
          </w:p>
          <w:p w:rsidR="00253AAF" w:rsidRPr="00726F42" w:rsidRDefault="00253AAF" w:rsidP="00253AAF">
            <w:pPr>
              <w:ind w:left="127" w:hanging="127"/>
            </w:pPr>
            <w:r w:rsidRPr="00357B14">
              <w:t xml:space="preserve">• </w:t>
            </w:r>
            <w:r w:rsidRPr="00726F42">
              <w:t>den Verlauf der Flucht-und Rettungswegen</w:t>
            </w:r>
          </w:p>
          <w:p w:rsidR="00253AAF" w:rsidRPr="00726F42" w:rsidRDefault="00253AAF" w:rsidP="00253AAF">
            <w:pPr>
              <w:ind w:left="127" w:hanging="127"/>
            </w:pPr>
            <w:r w:rsidRPr="00357B14">
              <w:t xml:space="preserve">• </w:t>
            </w:r>
            <w:r w:rsidRPr="00726F42">
              <w:t>die Lage der Erste-Hilfe-Einrichtungen</w:t>
            </w:r>
          </w:p>
          <w:p w:rsidR="00253AAF" w:rsidRPr="00726F42" w:rsidRDefault="00253AAF" w:rsidP="00253AAF">
            <w:pPr>
              <w:ind w:left="127" w:hanging="127"/>
            </w:pPr>
            <w:r w:rsidRPr="00357B14">
              <w:t xml:space="preserve">• </w:t>
            </w:r>
            <w:r w:rsidRPr="00726F42">
              <w:t>die Lage der Brandschutzeinrichtungen</w:t>
            </w:r>
          </w:p>
          <w:p w:rsidR="00253AAF" w:rsidRPr="00726F42" w:rsidRDefault="00253AAF" w:rsidP="00253AAF">
            <w:pPr>
              <w:ind w:left="127" w:hanging="127"/>
            </w:pPr>
            <w:r w:rsidRPr="00357B14">
              <w:t xml:space="preserve">• </w:t>
            </w:r>
            <w:r w:rsidRPr="00726F42">
              <w:t>die Lage der Sammelstellen und</w:t>
            </w:r>
          </w:p>
          <w:p w:rsidR="00253AAF" w:rsidRPr="00726F42" w:rsidRDefault="00253AAF" w:rsidP="00253AAF">
            <w:pPr>
              <w:ind w:left="127" w:hanging="127"/>
            </w:pPr>
            <w:r w:rsidRPr="00357B14">
              <w:t xml:space="preserve">• </w:t>
            </w:r>
            <w:r w:rsidRPr="00726F42">
              <w:t>den Standort des Betrachters.</w:t>
            </w:r>
          </w:p>
          <w:p w:rsidR="00253AAF" w:rsidRPr="00726F42" w:rsidRDefault="00253AAF" w:rsidP="00253AAF">
            <w:r w:rsidRPr="00726F42">
              <w:t xml:space="preserve">Der Flucht- und Rettungsplan enthält in kurzer prägnanter Form eindeutige Regeln für das Verhalten im Brandfall und das Verhalten bei Unfällen. </w:t>
            </w:r>
          </w:p>
          <w:p w:rsidR="00253AAF" w:rsidRPr="00726F42" w:rsidRDefault="00253AAF" w:rsidP="00253AAF">
            <w:r w:rsidRPr="00726F42">
              <w:t>(Siehe hierzu auch Ziff. 9 ASR A2.3 und Ziff. 4.4.1 DGUV Regel 100-001)</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5F3A38" w:rsidTr="00772F35">
        <w:trPr>
          <w:gridAfter w:val="1"/>
          <w:wAfter w:w="5" w:type="dxa"/>
          <w:cantSplit/>
        </w:trPr>
        <w:tc>
          <w:tcPr>
            <w:tcW w:w="628" w:type="dxa"/>
            <w:vAlign w:val="center"/>
          </w:tcPr>
          <w:p w:rsidR="005F3A38" w:rsidRPr="00B15247" w:rsidRDefault="005F3A38" w:rsidP="00AB3BEE">
            <w:pPr>
              <w:pStyle w:val="Listenabsatz"/>
              <w:numPr>
                <w:ilvl w:val="0"/>
                <w:numId w:val="17"/>
              </w:numPr>
              <w:spacing w:after="200" w:line="276" w:lineRule="auto"/>
              <w:ind w:left="559" w:hanging="425"/>
              <w:rPr>
                <w:rFonts w:cs="Arial"/>
              </w:rPr>
            </w:pPr>
          </w:p>
        </w:tc>
        <w:tc>
          <w:tcPr>
            <w:tcW w:w="3258" w:type="dxa"/>
            <w:shd w:val="clear" w:color="auto" w:fill="auto"/>
          </w:tcPr>
          <w:p w:rsidR="005F3A38" w:rsidRPr="001C1493" w:rsidRDefault="00706A85" w:rsidP="007C12D3">
            <w:pPr>
              <w:rPr>
                <w:rFonts w:cs="Arial"/>
              </w:rPr>
            </w:pPr>
            <w:r>
              <w:rPr>
                <w:rFonts w:cs="Arial"/>
              </w:rPr>
              <w:t>Sind</w:t>
            </w:r>
            <w:r w:rsidR="005F3A38">
              <w:rPr>
                <w:rFonts w:cs="Arial"/>
              </w:rPr>
              <w:t xml:space="preserve"> leicht brennbare Gegenstände </w:t>
            </w:r>
            <w:r>
              <w:rPr>
                <w:rFonts w:cs="Arial"/>
              </w:rPr>
              <w:t xml:space="preserve">und Materialien </w:t>
            </w:r>
            <w:r w:rsidR="005F3A38">
              <w:rPr>
                <w:rFonts w:cs="Arial"/>
              </w:rPr>
              <w:t>durch schwer entflammbare ersetzt?</w:t>
            </w:r>
          </w:p>
        </w:tc>
        <w:tc>
          <w:tcPr>
            <w:tcW w:w="2408" w:type="dxa"/>
            <w:shd w:val="clear" w:color="auto" w:fill="auto"/>
          </w:tcPr>
          <w:p w:rsidR="005F3A38" w:rsidRDefault="005F3A38" w:rsidP="005F3A38">
            <w:pPr>
              <w:widowControl/>
              <w:autoSpaceDE w:val="0"/>
              <w:autoSpaceDN w:val="0"/>
              <w:adjustRightInd w:val="0"/>
              <w:spacing w:before="0" w:after="0"/>
              <w:rPr>
                <w:rFonts w:cs="Arial"/>
              </w:rPr>
            </w:pPr>
            <w:r>
              <w:rPr>
                <w:rFonts w:cs="Arial"/>
              </w:rPr>
              <w:t>DGUV V1,</w:t>
            </w:r>
            <w:r w:rsidR="00706A85">
              <w:rPr>
                <w:rFonts w:cs="Arial"/>
              </w:rPr>
              <w:t xml:space="preserve"> BGW „sichere Seiten: Brandschutz“</w:t>
            </w:r>
          </w:p>
          <w:p w:rsidR="005F3A38" w:rsidRPr="00C42641" w:rsidRDefault="005F3A38" w:rsidP="00F7554A">
            <w:pPr>
              <w:widowControl/>
              <w:autoSpaceDE w:val="0"/>
              <w:autoSpaceDN w:val="0"/>
              <w:adjustRightInd w:val="0"/>
              <w:spacing w:before="0" w:after="0"/>
              <w:rPr>
                <w:rStyle w:val="jnkurzueamtabk"/>
                <w:rFonts w:cs="Arial"/>
                <w:bCs/>
                <w:kern w:val="36"/>
              </w:rPr>
            </w:pPr>
          </w:p>
        </w:tc>
        <w:tc>
          <w:tcPr>
            <w:tcW w:w="1983" w:type="dxa"/>
            <w:shd w:val="clear" w:color="auto" w:fill="auto"/>
          </w:tcPr>
          <w:p w:rsidR="005F3A38" w:rsidRDefault="005F3A38" w:rsidP="005F3A38">
            <w:r w:rsidRPr="00D7589A">
              <w:rPr>
                <w:rFonts w:cs="Arial"/>
              </w:rPr>
              <w:t>Brandgefahr</w:t>
            </w:r>
          </w:p>
        </w:tc>
        <w:tc>
          <w:tcPr>
            <w:tcW w:w="4817" w:type="dxa"/>
            <w:gridSpan w:val="2"/>
            <w:shd w:val="clear" w:color="auto" w:fill="auto"/>
          </w:tcPr>
          <w:p w:rsidR="005F3A38" w:rsidRPr="001C1493" w:rsidRDefault="005F3A38" w:rsidP="005F3A38">
            <w:pPr>
              <w:rPr>
                <w:rFonts w:cs="Arial"/>
              </w:rPr>
            </w:pPr>
            <w:r w:rsidRPr="001C1493">
              <w:rPr>
                <w:rFonts w:cs="Arial"/>
              </w:rPr>
              <w:t>Es werden schwer entflammbare Aschenbecher und Papierkörbe verwendet</w:t>
            </w:r>
            <w:r>
              <w:rPr>
                <w:rFonts w:cs="Arial"/>
              </w:rPr>
              <w:t xml:space="preserve"> (mit Deckel zum Ersticken der Flammen)</w:t>
            </w:r>
          </w:p>
        </w:tc>
        <w:tc>
          <w:tcPr>
            <w:tcW w:w="996" w:type="dxa"/>
            <w:shd w:val="clear" w:color="auto" w:fill="auto"/>
          </w:tcPr>
          <w:p w:rsidR="005F3A38" w:rsidRPr="00A61745" w:rsidRDefault="005F3A38" w:rsidP="005F3A38"/>
        </w:tc>
        <w:tc>
          <w:tcPr>
            <w:tcW w:w="858" w:type="dxa"/>
            <w:shd w:val="clear" w:color="auto" w:fill="auto"/>
          </w:tcPr>
          <w:p w:rsidR="005F3A38" w:rsidRDefault="005F3A38" w:rsidP="005F3A38"/>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Default="00706A85" w:rsidP="00253AAF">
            <w:pPr>
              <w:rPr>
                <w:rFonts w:cs="Arial"/>
              </w:rPr>
            </w:pPr>
            <w:r>
              <w:rPr>
                <w:rFonts w:cs="Arial"/>
              </w:rPr>
              <w:t xml:space="preserve">Betreiben von </w:t>
            </w:r>
            <w:r w:rsidR="00253AAF" w:rsidRPr="00A82C5E">
              <w:rPr>
                <w:rFonts w:cs="Arial"/>
              </w:rPr>
              <w:t>Kochgeräte</w:t>
            </w:r>
            <w:r>
              <w:rPr>
                <w:rFonts w:cs="Arial"/>
              </w:rPr>
              <w:t xml:space="preserve"> und/oder Geräten zum Erhitzen von Wasser auf</w:t>
            </w:r>
            <w:r w:rsidR="00253AAF" w:rsidRPr="00A82C5E">
              <w:rPr>
                <w:rFonts w:cs="Arial"/>
              </w:rPr>
              <w:t xml:space="preserve"> –feuerfeste</w:t>
            </w:r>
            <w:r>
              <w:rPr>
                <w:rFonts w:cs="Arial"/>
              </w:rPr>
              <w:t>n</w:t>
            </w:r>
            <w:r w:rsidR="00253AAF" w:rsidRPr="00A82C5E">
              <w:rPr>
                <w:rFonts w:cs="Arial"/>
              </w:rPr>
              <w:t xml:space="preserve"> Unterlagen</w:t>
            </w:r>
          </w:p>
        </w:tc>
        <w:tc>
          <w:tcPr>
            <w:tcW w:w="2408" w:type="dxa"/>
            <w:shd w:val="clear" w:color="auto" w:fill="auto"/>
          </w:tcPr>
          <w:p w:rsidR="00253AAF" w:rsidRDefault="00253AAF" w:rsidP="00253AAF">
            <w:pPr>
              <w:widowControl/>
              <w:autoSpaceDE w:val="0"/>
              <w:autoSpaceDN w:val="0"/>
              <w:adjustRightInd w:val="0"/>
              <w:spacing w:before="0" w:after="0"/>
              <w:rPr>
                <w:rFonts w:cs="Arial"/>
              </w:rPr>
            </w:pPr>
          </w:p>
        </w:tc>
        <w:tc>
          <w:tcPr>
            <w:tcW w:w="1983" w:type="dxa"/>
            <w:shd w:val="clear" w:color="auto" w:fill="auto"/>
          </w:tcPr>
          <w:p w:rsidR="00253AAF" w:rsidRDefault="00253AAF" w:rsidP="00253AAF">
            <w:pPr>
              <w:widowControl/>
              <w:autoSpaceDE w:val="0"/>
              <w:autoSpaceDN w:val="0"/>
              <w:adjustRightInd w:val="0"/>
              <w:spacing w:before="0" w:after="0"/>
              <w:rPr>
                <w:rFonts w:cs="Arial"/>
              </w:rPr>
            </w:pPr>
            <w:r>
              <w:rPr>
                <w:rFonts w:cs="Arial"/>
              </w:rPr>
              <w:t>Brandgefahr</w:t>
            </w:r>
          </w:p>
        </w:tc>
        <w:tc>
          <w:tcPr>
            <w:tcW w:w="4817" w:type="dxa"/>
            <w:gridSpan w:val="2"/>
            <w:shd w:val="clear" w:color="auto" w:fill="auto"/>
          </w:tcPr>
          <w:p w:rsidR="00253AAF" w:rsidRPr="001C1493" w:rsidRDefault="00253AAF" w:rsidP="00253AAF">
            <w:pPr>
              <w:rPr>
                <w:rFonts w:cs="Arial"/>
              </w:rPr>
            </w:pPr>
            <w:r w:rsidRPr="00A82C5E">
              <w:rPr>
                <w:rFonts w:cs="Arial"/>
              </w:rPr>
              <w:t xml:space="preserve">Kaffeemaschinen mit Heizplatte und </w:t>
            </w:r>
            <w:r w:rsidR="00706A85">
              <w:rPr>
                <w:rFonts w:cs="Arial"/>
              </w:rPr>
              <w:t xml:space="preserve">elektrische </w:t>
            </w:r>
            <w:r w:rsidRPr="00A82C5E">
              <w:rPr>
                <w:rFonts w:cs="Arial"/>
              </w:rPr>
              <w:t>Wasserkocher sind auf feuerfesten Unterlagen (z.B. Fliese) zu betreiben, um die Ausbreitungsgeschwindigkeit bei elektrischen Defekten dieser Betriebsmittel zu minimieren.</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186DF5" w:rsidTr="00772F35">
        <w:trPr>
          <w:gridAfter w:val="1"/>
          <w:wAfter w:w="5" w:type="dxa"/>
          <w:cantSplit/>
        </w:trPr>
        <w:tc>
          <w:tcPr>
            <w:tcW w:w="628" w:type="dxa"/>
          </w:tcPr>
          <w:p w:rsidR="00186DF5" w:rsidRPr="00B15247" w:rsidRDefault="00186DF5" w:rsidP="00AB3BEE">
            <w:pPr>
              <w:pStyle w:val="Listenabsatz"/>
              <w:numPr>
                <w:ilvl w:val="0"/>
                <w:numId w:val="17"/>
              </w:numPr>
              <w:spacing w:after="200" w:line="276" w:lineRule="auto"/>
              <w:ind w:left="559" w:hanging="425"/>
              <w:rPr>
                <w:rFonts w:cs="Arial"/>
              </w:rPr>
            </w:pPr>
          </w:p>
        </w:tc>
        <w:tc>
          <w:tcPr>
            <w:tcW w:w="3258" w:type="dxa"/>
            <w:shd w:val="clear" w:color="auto" w:fill="auto"/>
          </w:tcPr>
          <w:p w:rsidR="00186DF5" w:rsidRPr="00C42641" w:rsidRDefault="00186DF5" w:rsidP="00186DF5">
            <w:pPr>
              <w:rPr>
                <w:rFonts w:cs="Arial"/>
              </w:rPr>
            </w:pPr>
            <w:r>
              <w:rPr>
                <w:rFonts w:cs="Arial"/>
              </w:rPr>
              <w:t>Werden Kerzen auf feuerfesten Unterlagen aufgestellt?</w:t>
            </w:r>
          </w:p>
        </w:tc>
        <w:tc>
          <w:tcPr>
            <w:tcW w:w="2408" w:type="dxa"/>
            <w:shd w:val="clear" w:color="auto" w:fill="auto"/>
          </w:tcPr>
          <w:p w:rsidR="00186DF5" w:rsidRDefault="00186DF5" w:rsidP="00186DF5">
            <w:pPr>
              <w:widowControl/>
              <w:autoSpaceDE w:val="0"/>
              <w:autoSpaceDN w:val="0"/>
              <w:adjustRightInd w:val="0"/>
              <w:spacing w:before="0" w:after="0"/>
              <w:rPr>
                <w:rFonts w:cs="Arial"/>
              </w:rPr>
            </w:pPr>
            <w:r>
              <w:rPr>
                <w:rFonts w:cs="Arial"/>
              </w:rPr>
              <w:t>DGUV V1,</w:t>
            </w:r>
          </w:p>
          <w:p w:rsidR="00186DF5" w:rsidRPr="00C42641" w:rsidRDefault="00186DF5" w:rsidP="00186DF5">
            <w:pPr>
              <w:rPr>
                <w:rStyle w:val="jnkurzueamtabk"/>
                <w:rFonts w:cs="Arial"/>
                <w:bCs/>
                <w:kern w:val="36"/>
              </w:rPr>
            </w:pPr>
          </w:p>
        </w:tc>
        <w:tc>
          <w:tcPr>
            <w:tcW w:w="1983" w:type="dxa"/>
            <w:shd w:val="clear" w:color="auto" w:fill="auto"/>
          </w:tcPr>
          <w:p w:rsidR="00186DF5" w:rsidRDefault="00186DF5" w:rsidP="00186DF5">
            <w:pPr>
              <w:widowControl/>
              <w:autoSpaceDE w:val="0"/>
              <w:autoSpaceDN w:val="0"/>
              <w:adjustRightInd w:val="0"/>
              <w:spacing w:before="0" w:after="0"/>
              <w:rPr>
                <w:rFonts w:cs="Arial"/>
              </w:rPr>
            </w:pPr>
            <w:r>
              <w:rPr>
                <w:rFonts w:cs="Arial"/>
              </w:rPr>
              <w:t>Brandgefahr</w:t>
            </w:r>
          </w:p>
        </w:tc>
        <w:tc>
          <w:tcPr>
            <w:tcW w:w="4817" w:type="dxa"/>
            <w:gridSpan w:val="2"/>
            <w:shd w:val="clear" w:color="auto" w:fill="auto"/>
          </w:tcPr>
          <w:p w:rsidR="00186DF5" w:rsidRPr="001C1493" w:rsidRDefault="00186DF5" w:rsidP="00186DF5">
            <w:pPr>
              <w:rPr>
                <w:rFonts w:cs="Arial"/>
              </w:rPr>
            </w:pPr>
            <w:r w:rsidRPr="001C1493">
              <w:rPr>
                <w:rFonts w:cs="Arial"/>
              </w:rPr>
              <w:t>Kerzen stehen auf nicht brennbaren Unterlagen</w:t>
            </w:r>
            <w:r>
              <w:rPr>
                <w:rFonts w:cs="Arial"/>
              </w:rPr>
              <w:t>, z.B. aus Glas oder  Stein</w:t>
            </w:r>
          </w:p>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186DF5" w:rsidTr="00772F35">
        <w:trPr>
          <w:gridAfter w:val="1"/>
          <w:wAfter w:w="5" w:type="dxa"/>
          <w:cantSplit/>
        </w:trPr>
        <w:tc>
          <w:tcPr>
            <w:tcW w:w="628" w:type="dxa"/>
            <w:vAlign w:val="center"/>
          </w:tcPr>
          <w:p w:rsidR="00186DF5" w:rsidRPr="00B15247" w:rsidRDefault="00186DF5" w:rsidP="00AB3BEE">
            <w:pPr>
              <w:pStyle w:val="Listenabsatz"/>
              <w:numPr>
                <w:ilvl w:val="0"/>
                <w:numId w:val="17"/>
              </w:numPr>
              <w:tabs>
                <w:tab w:val="left" w:pos="134"/>
              </w:tabs>
              <w:spacing w:after="200" w:line="276" w:lineRule="auto"/>
              <w:ind w:left="559" w:hanging="425"/>
              <w:rPr>
                <w:rFonts w:cs="Arial"/>
              </w:rPr>
            </w:pPr>
          </w:p>
        </w:tc>
        <w:tc>
          <w:tcPr>
            <w:tcW w:w="3258" w:type="dxa"/>
            <w:shd w:val="clear" w:color="auto" w:fill="auto"/>
          </w:tcPr>
          <w:p w:rsidR="00186DF5" w:rsidRPr="00726F42" w:rsidRDefault="001F7512" w:rsidP="00186DF5">
            <w:r>
              <w:t xml:space="preserve">Sind geeignete Feuerlöscheinrichtungen (z.B. Feuerlöscher in ausreichender </w:t>
            </w:r>
            <w:r w:rsidR="00186DF5" w:rsidRPr="00726F42">
              <w:t xml:space="preserve"> Anzahl, Art und Standorte der zur Selbsthilfe erforderlichen Feuerlöscheinrichtungen fachkundig ermittelt?</w:t>
            </w:r>
          </w:p>
        </w:tc>
        <w:tc>
          <w:tcPr>
            <w:tcW w:w="2408" w:type="dxa"/>
            <w:shd w:val="clear" w:color="auto" w:fill="auto"/>
          </w:tcPr>
          <w:p w:rsidR="00186DF5" w:rsidRPr="00726F42" w:rsidRDefault="00186DF5" w:rsidP="00186DF5">
            <w:r w:rsidRPr="00726F42">
              <w:t>§ 4 ArbStättV und Anhang Ziffer 2.2 (1) ArbStättV</w:t>
            </w:r>
            <w:r w:rsidR="00706A85">
              <w:t>; ASR A2.2</w:t>
            </w:r>
          </w:p>
          <w:p w:rsidR="00186DF5" w:rsidRPr="00726F42" w:rsidRDefault="00186DF5" w:rsidP="00186DF5">
            <w:r w:rsidRPr="00726F42">
              <w:t xml:space="preserve"> </w:t>
            </w:r>
          </w:p>
        </w:tc>
        <w:tc>
          <w:tcPr>
            <w:tcW w:w="1983" w:type="dxa"/>
            <w:shd w:val="clear" w:color="auto" w:fill="auto"/>
          </w:tcPr>
          <w:p w:rsidR="00186DF5" w:rsidRPr="00726F42" w:rsidRDefault="00186DF5" w:rsidP="00186DF5">
            <w:r>
              <w:t>Entstehungs</w:t>
            </w:r>
            <w:r w:rsidRPr="00726F42">
              <w:t>brände können nicht (zügig) bekämpft werden</w:t>
            </w:r>
          </w:p>
        </w:tc>
        <w:tc>
          <w:tcPr>
            <w:tcW w:w="4817" w:type="dxa"/>
            <w:gridSpan w:val="2"/>
            <w:shd w:val="clear" w:color="auto" w:fill="auto"/>
          </w:tcPr>
          <w:p w:rsidR="00186DF5" w:rsidRDefault="00186DF5" w:rsidP="00186DF5">
            <w:r w:rsidRPr="00726F42">
              <w:t>Durch Fachkundigen beraten lassen, Feuerlöscher in der erforderlichen Anzahl und Art am richtigen Ort bereitstellen. (Siehe hierzu auch ASR A2.2)</w:t>
            </w:r>
          </w:p>
          <w:p w:rsidR="001F7512" w:rsidRPr="00726F42" w:rsidRDefault="001F7512" w:rsidP="00186DF5">
            <w:r>
              <w:rPr>
                <w:rFonts w:cs="Arial"/>
              </w:rPr>
              <w:t>Löschdecken, Feuerlöscher für die Brandklassen A, B und C (Pulver-, Schaum-, oder Wasserlöscher sind erforderlich)</w:t>
            </w:r>
            <w:r>
              <w:t xml:space="preserve"> </w:t>
            </w:r>
            <w:r>
              <w:rPr>
                <w:rFonts w:cs="Arial"/>
              </w:rPr>
              <w:t>Grundsätzlich sollten Pulverf</w:t>
            </w:r>
            <w:r w:rsidRPr="00053AD7">
              <w:rPr>
                <w:rFonts w:cs="Arial"/>
              </w:rPr>
              <w:t>euerlöscher gegen Wasser- oder Schaumlöscher getauscht werden, da das Löschmittel ABC-Pulver eine erhebliche Kontamination mit Löschmittel verursacht.</w:t>
            </w:r>
          </w:p>
        </w:tc>
        <w:tc>
          <w:tcPr>
            <w:tcW w:w="996" w:type="dxa"/>
            <w:shd w:val="clear" w:color="auto" w:fill="auto"/>
          </w:tcPr>
          <w:p w:rsidR="00186DF5" w:rsidRPr="00A61745" w:rsidRDefault="00186DF5" w:rsidP="00186DF5"/>
        </w:tc>
        <w:tc>
          <w:tcPr>
            <w:tcW w:w="858" w:type="dxa"/>
            <w:shd w:val="clear" w:color="auto" w:fill="auto"/>
          </w:tcPr>
          <w:p w:rsidR="00186DF5" w:rsidRDefault="00186DF5" w:rsidP="00186DF5"/>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1C1493" w:rsidRDefault="00253AAF" w:rsidP="00253AAF">
            <w:pPr>
              <w:rPr>
                <w:rFonts w:cs="Arial"/>
              </w:rPr>
            </w:pPr>
            <w:r>
              <w:rPr>
                <w:rFonts w:cs="Arial"/>
              </w:rPr>
              <w:t>Sind alle Feuerlöscher mit Sicherheitskennzeichnung gekennzeichnet</w:t>
            </w:r>
            <w:r w:rsidR="001F7512">
              <w:rPr>
                <w:rFonts w:cs="Arial"/>
              </w:rPr>
              <w:t>,</w:t>
            </w:r>
            <w:r w:rsidR="007C12D3">
              <w:rPr>
                <w:rFonts w:cs="Arial"/>
              </w:rPr>
              <w:t xml:space="preserve"> </w:t>
            </w:r>
            <w:r>
              <w:rPr>
                <w:rFonts w:cs="Arial"/>
              </w:rPr>
              <w:t>gut sichtbar</w:t>
            </w:r>
            <w:r w:rsidR="001F7512">
              <w:rPr>
                <w:rFonts w:cs="Arial"/>
              </w:rPr>
              <w:t xml:space="preserve"> und leicht erreichbar</w:t>
            </w:r>
            <w:r>
              <w:rPr>
                <w:rFonts w:cs="Arial"/>
              </w:rPr>
              <w:t>?</w:t>
            </w:r>
          </w:p>
        </w:tc>
        <w:tc>
          <w:tcPr>
            <w:tcW w:w="2408" w:type="dxa"/>
            <w:shd w:val="clear" w:color="auto" w:fill="auto"/>
          </w:tcPr>
          <w:p w:rsidR="00253AAF" w:rsidRDefault="001F7512" w:rsidP="00253AAF">
            <w:pPr>
              <w:widowControl/>
              <w:autoSpaceDE w:val="0"/>
              <w:autoSpaceDN w:val="0"/>
              <w:adjustRightInd w:val="0"/>
              <w:spacing w:before="0" w:after="0"/>
              <w:rPr>
                <w:rFonts w:cs="Arial"/>
              </w:rPr>
            </w:pPr>
            <w:r>
              <w:rPr>
                <w:rFonts w:cs="Arial"/>
              </w:rPr>
              <w:t>ASR A2.2</w:t>
            </w:r>
          </w:p>
          <w:p w:rsidR="00253AAF" w:rsidRPr="00C42641" w:rsidRDefault="00253AAF" w:rsidP="00F7554A">
            <w:pPr>
              <w:widowControl/>
              <w:autoSpaceDE w:val="0"/>
              <w:autoSpaceDN w:val="0"/>
              <w:adjustRightInd w:val="0"/>
              <w:spacing w:before="0" w:after="0"/>
              <w:rPr>
                <w:rStyle w:val="jnkurzueamtabk"/>
                <w:rFonts w:cs="Arial"/>
                <w:bCs/>
                <w:kern w:val="36"/>
              </w:rPr>
            </w:pPr>
          </w:p>
        </w:tc>
        <w:tc>
          <w:tcPr>
            <w:tcW w:w="1983" w:type="dxa"/>
            <w:shd w:val="clear" w:color="auto" w:fill="auto"/>
          </w:tcPr>
          <w:p w:rsidR="00253AAF" w:rsidRDefault="00253AAF" w:rsidP="00253AAF">
            <w:r w:rsidRPr="00D7589A">
              <w:rPr>
                <w:rFonts w:cs="Arial"/>
              </w:rPr>
              <w:t>Brandgefahr</w:t>
            </w:r>
          </w:p>
        </w:tc>
        <w:tc>
          <w:tcPr>
            <w:tcW w:w="4817" w:type="dxa"/>
            <w:gridSpan w:val="2"/>
            <w:shd w:val="clear" w:color="auto" w:fill="auto"/>
          </w:tcPr>
          <w:p w:rsidR="00253AAF" w:rsidRPr="00703522" w:rsidRDefault="00253AAF" w:rsidP="008C6908">
            <w:pPr>
              <w:rPr>
                <w:rFonts w:cs="Arial"/>
              </w:rPr>
            </w:pPr>
            <w:r w:rsidRPr="001C1493">
              <w:rPr>
                <w:rFonts w:cs="Arial"/>
              </w:rPr>
              <w:t>Die Feuerlöscher sind gut sichtbar und leicht erreichbar aufgehängt</w:t>
            </w:r>
            <w:r w:rsidR="008C6908">
              <w:rPr>
                <w:rFonts w:cs="Arial"/>
              </w:rPr>
              <w:t>.</w:t>
            </w:r>
            <w:r w:rsidR="001F7512">
              <w:rPr>
                <w:rFonts w:cs="Arial"/>
              </w:rPr>
              <w:t xml:space="preserve"> Für Feuerlöscher in </w:t>
            </w:r>
            <w:r w:rsidR="008C6908">
              <w:rPr>
                <w:rFonts w:cs="Arial"/>
              </w:rPr>
              <w:t>Kitas</w:t>
            </w:r>
            <w:r w:rsidR="001F7512">
              <w:rPr>
                <w:rFonts w:cs="Arial"/>
              </w:rPr>
              <w:t xml:space="preserve"> wird empfohlen, dass diese max. in Ellenbogenhöhe aufgehängt werden und zum Schutz vor Kinderhänden mit Schutzhauben versehen werden, die von Erwachsenen einfach abgezogen werden können.</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C42641" w:rsidRDefault="00253AAF" w:rsidP="00253AAF">
            <w:pPr>
              <w:rPr>
                <w:rFonts w:cs="Arial"/>
              </w:rPr>
            </w:pPr>
            <w:r>
              <w:rPr>
                <w:rFonts w:cs="Arial"/>
              </w:rPr>
              <w:t>Werden alle Flucht- und Rettungswege frei gehalten und nicht verstellt?</w:t>
            </w:r>
          </w:p>
        </w:tc>
        <w:tc>
          <w:tcPr>
            <w:tcW w:w="2408" w:type="dxa"/>
            <w:shd w:val="clear" w:color="auto" w:fill="auto"/>
          </w:tcPr>
          <w:p w:rsidR="00253AAF" w:rsidRPr="00F7554A" w:rsidRDefault="00253AAF" w:rsidP="00253AAF">
            <w:pPr>
              <w:widowControl/>
              <w:autoSpaceDE w:val="0"/>
              <w:autoSpaceDN w:val="0"/>
              <w:adjustRightInd w:val="0"/>
              <w:spacing w:before="0" w:after="0"/>
              <w:rPr>
                <w:rFonts w:cs="Arial"/>
              </w:rPr>
            </w:pPr>
            <w:r w:rsidRPr="00F7554A">
              <w:rPr>
                <w:rFonts w:cs="Arial"/>
              </w:rPr>
              <w:t>Arbeitsstättenverordnung (ArbStättV), § 4 Besondere Anforderungen an das Betreiben von</w:t>
            </w:r>
          </w:p>
          <w:p w:rsidR="00253AAF" w:rsidRPr="00F7554A" w:rsidRDefault="00253AAF" w:rsidP="00253AAF">
            <w:pPr>
              <w:rPr>
                <w:rStyle w:val="jnkurzueamtabk"/>
                <w:rFonts w:cs="Arial"/>
                <w:bCs/>
                <w:kern w:val="36"/>
              </w:rPr>
            </w:pPr>
            <w:r w:rsidRPr="00F7554A">
              <w:rPr>
                <w:rFonts w:cs="Arial"/>
              </w:rPr>
              <w:t>Arbeitsstätten</w:t>
            </w:r>
          </w:p>
        </w:tc>
        <w:tc>
          <w:tcPr>
            <w:tcW w:w="1983" w:type="dxa"/>
            <w:shd w:val="clear" w:color="auto" w:fill="auto"/>
          </w:tcPr>
          <w:p w:rsidR="00253AAF" w:rsidRPr="00F7554A" w:rsidRDefault="00253AAF" w:rsidP="00253AAF">
            <w:pPr>
              <w:widowControl/>
              <w:autoSpaceDE w:val="0"/>
              <w:autoSpaceDN w:val="0"/>
              <w:adjustRightInd w:val="0"/>
              <w:spacing w:before="0" w:after="0"/>
              <w:rPr>
                <w:rFonts w:cs="Arial"/>
              </w:rPr>
            </w:pPr>
            <w:r w:rsidRPr="00F7554A">
              <w:rPr>
                <w:rFonts w:cs="Arial"/>
              </w:rPr>
              <w:t>Panik</w:t>
            </w:r>
          </w:p>
        </w:tc>
        <w:tc>
          <w:tcPr>
            <w:tcW w:w="4817" w:type="dxa"/>
            <w:gridSpan w:val="2"/>
            <w:shd w:val="clear" w:color="auto" w:fill="auto"/>
          </w:tcPr>
          <w:p w:rsidR="00253AAF" w:rsidRPr="00F7554A" w:rsidRDefault="00253AAF" w:rsidP="00F44315">
            <w:pPr>
              <w:rPr>
                <w:rFonts w:cs="Arial"/>
              </w:rPr>
            </w:pPr>
            <w:r w:rsidRPr="00F7554A">
              <w:rPr>
                <w:rFonts w:cs="Arial"/>
              </w:rPr>
              <w:t>Die Flucht- und Rettungswege sind jederzeit sicher begehbar.</w:t>
            </w:r>
            <w:r w:rsidR="00F44315">
              <w:rPr>
                <w:rFonts w:cs="Arial"/>
              </w:rPr>
              <w:t xml:space="preserve"> Mobile und kippgefährdete Gegenstände, die in den Fluchtweg fallen können sind entfernt worden. </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253AAF" w:rsidTr="00772F35">
        <w:trPr>
          <w:gridAfter w:val="1"/>
          <w:wAfter w:w="5" w:type="dxa"/>
          <w:cantSplit/>
        </w:trPr>
        <w:tc>
          <w:tcPr>
            <w:tcW w:w="628" w:type="dxa"/>
            <w:vAlign w:val="center"/>
          </w:tcPr>
          <w:p w:rsidR="00253AAF" w:rsidRPr="00F7554A"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F7554A" w:rsidRDefault="00253AAF" w:rsidP="00F7554A">
            <w:pPr>
              <w:rPr>
                <w:rFonts w:cs="Arial"/>
              </w:rPr>
            </w:pPr>
            <w:r w:rsidRPr="00F7554A">
              <w:rPr>
                <w:rFonts w:cs="Arial"/>
              </w:rPr>
              <w:t xml:space="preserve">Gibt es </w:t>
            </w:r>
            <w:r w:rsidR="008E2DE5">
              <w:rPr>
                <w:rFonts w:cs="Arial"/>
              </w:rPr>
              <w:t xml:space="preserve">min. zwei </w:t>
            </w:r>
            <w:r w:rsidRPr="00F7554A">
              <w:rPr>
                <w:rFonts w:cs="Arial"/>
              </w:rPr>
              <w:t>Fluchtwege?</w:t>
            </w:r>
          </w:p>
        </w:tc>
        <w:tc>
          <w:tcPr>
            <w:tcW w:w="2408" w:type="dxa"/>
            <w:shd w:val="clear" w:color="auto" w:fill="auto"/>
          </w:tcPr>
          <w:p w:rsidR="00253AAF" w:rsidRPr="00F7554A" w:rsidRDefault="00253AAF" w:rsidP="00253AAF">
            <w:pPr>
              <w:widowControl/>
              <w:autoSpaceDE w:val="0"/>
              <w:autoSpaceDN w:val="0"/>
              <w:adjustRightInd w:val="0"/>
              <w:spacing w:before="0" w:after="0"/>
              <w:rPr>
                <w:rFonts w:cs="Arial"/>
              </w:rPr>
            </w:pPr>
            <w:r w:rsidRPr="00F7554A">
              <w:rPr>
                <w:rFonts w:cs="Arial"/>
              </w:rPr>
              <w:t>Arbeitsstättenverordnung (ArbStättV), § 4 Besondere Anforderungen an das Betreiben von</w:t>
            </w:r>
          </w:p>
          <w:p w:rsidR="00253AAF" w:rsidRPr="00F7554A" w:rsidRDefault="00253AAF" w:rsidP="00253AAF">
            <w:pPr>
              <w:rPr>
                <w:rStyle w:val="jnkurzueamtabk"/>
                <w:rFonts w:cs="Arial"/>
                <w:bCs/>
                <w:kern w:val="36"/>
              </w:rPr>
            </w:pPr>
            <w:r w:rsidRPr="00F7554A">
              <w:rPr>
                <w:rFonts w:cs="Arial"/>
              </w:rPr>
              <w:t>Arbeitsstätten</w:t>
            </w:r>
            <w:r w:rsidR="008E2DE5">
              <w:rPr>
                <w:rFonts w:cs="Arial"/>
              </w:rPr>
              <w:t>; ASR A2.3; LadesBauO NRW</w:t>
            </w:r>
          </w:p>
        </w:tc>
        <w:tc>
          <w:tcPr>
            <w:tcW w:w="1983" w:type="dxa"/>
            <w:shd w:val="clear" w:color="auto" w:fill="auto"/>
          </w:tcPr>
          <w:p w:rsidR="00253AAF" w:rsidRPr="00F7554A" w:rsidRDefault="00253AAF" w:rsidP="00253AAF">
            <w:pPr>
              <w:widowControl/>
              <w:autoSpaceDE w:val="0"/>
              <w:autoSpaceDN w:val="0"/>
              <w:adjustRightInd w:val="0"/>
              <w:spacing w:before="0" w:after="0"/>
              <w:rPr>
                <w:rFonts w:cs="Arial"/>
              </w:rPr>
            </w:pPr>
            <w:r w:rsidRPr="00F7554A">
              <w:rPr>
                <w:rFonts w:cs="Arial"/>
              </w:rPr>
              <w:t>Panik</w:t>
            </w:r>
          </w:p>
        </w:tc>
        <w:tc>
          <w:tcPr>
            <w:tcW w:w="4817" w:type="dxa"/>
            <w:gridSpan w:val="2"/>
            <w:shd w:val="clear" w:color="auto" w:fill="auto"/>
          </w:tcPr>
          <w:p w:rsidR="00253AAF" w:rsidRPr="00F7554A" w:rsidRDefault="00253AAF" w:rsidP="00253AAF">
            <w:pPr>
              <w:rPr>
                <w:rFonts w:cs="Arial"/>
              </w:rPr>
            </w:pPr>
            <w:r w:rsidRPr="00F7554A">
              <w:rPr>
                <w:rFonts w:cs="Arial"/>
              </w:rPr>
              <w:t>Es steht eine ausreichende Anzahl von Flucht- und Rettungswegen zur Verfügung</w:t>
            </w:r>
          </w:p>
          <w:p w:rsidR="00253AAF" w:rsidRPr="00F7554A" w:rsidRDefault="00253AAF" w:rsidP="00253AAF">
            <w:pPr>
              <w:rPr>
                <w:rFonts w:cs="Arial"/>
              </w:rPr>
            </w:pPr>
            <w:r w:rsidRPr="00F7554A">
              <w:rPr>
                <w:rFonts w:cs="Arial"/>
              </w:rPr>
              <w:t>(Veranstaltungen!).</w:t>
            </w:r>
          </w:p>
          <w:p w:rsidR="00253AAF" w:rsidRPr="00F7554A" w:rsidRDefault="00253AAF" w:rsidP="00253AAF">
            <w:pPr>
              <w:tabs>
                <w:tab w:val="right" w:pos="848"/>
              </w:tabs>
              <w:autoSpaceDE w:val="0"/>
              <w:autoSpaceDN w:val="0"/>
              <w:adjustRightInd w:val="0"/>
              <w:spacing w:line="240" w:lineRule="atLeast"/>
              <w:textAlignment w:val="center"/>
              <w:rPr>
                <w:rFonts w:cs="DGUVMeta-Normal"/>
                <w:szCs w:val="18"/>
              </w:rPr>
            </w:pP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1C1493" w:rsidRDefault="00253AAF" w:rsidP="00EF7CC5">
            <w:pPr>
              <w:rPr>
                <w:rFonts w:cs="Arial"/>
              </w:rPr>
            </w:pPr>
            <w:r>
              <w:rPr>
                <w:rFonts w:cs="Arial"/>
              </w:rPr>
              <w:t>Sind Notausgänge</w:t>
            </w:r>
            <w:r w:rsidR="00EF7CC5">
              <w:rPr>
                <w:rFonts w:cs="Arial"/>
              </w:rPr>
              <w:t xml:space="preserve"> jederzeit ohne Hilfsmittel zu öffnen ?</w:t>
            </w:r>
          </w:p>
        </w:tc>
        <w:tc>
          <w:tcPr>
            <w:tcW w:w="2408" w:type="dxa"/>
            <w:shd w:val="clear" w:color="auto" w:fill="auto"/>
          </w:tcPr>
          <w:p w:rsidR="00253AAF" w:rsidRPr="00F7554A" w:rsidRDefault="00253AAF" w:rsidP="00253AAF">
            <w:pPr>
              <w:widowControl/>
              <w:autoSpaceDE w:val="0"/>
              <w:autoSpaceDN w:val="0"/>
              <w:adjustRightInd w:val="0"/>
              <w:spacing w:before="0" w:after="0"/>
              <w:rPr>
                <w:rFonts w:cs="Arial"/>
              </w:rPr>
            </w:pPr>
            <w:r w:rsidRPr="00F7554A">
              <w:rPr>
                <w:rFonts w:cs="Arial"/>
              </w:rPr>
              <w:t>Arbeitsstättenverordnung (ArbStättV), § 4 Besondere Anforderungen an das Betreiben von</w:t>
            </w:r>
          </w:p>
          <w:p w:rsidR="00253AAF" w:rsidRPr="00F7554A" w:rsidRDefault="00253AAF" w:rsidP="00253AAF">
            <w:pPr>
              <w:rPr>
                <w:rStyle w:val="jnkurzueamtabk"/>
                <w:rFonts w:cs="Arial"/>
                <w:bCs/>
                <w:kern w:val="36"/>
              </w:rPr>
            </w:pPr>
            <w:r w:rsidRPr="00F7554A">
              <w:rPr>
                <w:rFonts w:cs="Arial"/>
              </w:rPr>
              <w:t>Arbeitsstätten</w:t>
            </w:r>
          </w:p>
        </w:tc>
        <w:tc>
          <w:tcPr>
            <w:tcW w:w="1983" w:type="dxa"/>
            <w:shd w:val="clear" w:color="auto" w:fill="auto"/>
          </w:tcPr>
          <w:p w:rsidR="00253AAF" w:rsidRPr="00F7554A" w:rsidRDefault="00253AAF" w:rsidP="00253AAF">
            <w:pPr>
              <w:widowControl/>
              <w:autoSpaceDE w:val="0"/>
              <w:autoSpaceDN w:val="0"/>
              <w:adjustRightInd w:val="0"/>
              <w:spacing w:before="0" w:after="0"/>
              <w:rPr>
                <w:rFonts w:cs="Arial"/>
              </w:rPr>
            </w:pPr>
            <w:r w:rsidRPr="00F7554A">
              <w:rPr>
                <w:rFonts w:cs="Arial"/>
              </w:rPr>
              <w:t>Panik</w:t>
            </w:r>
          </w:p>
        </w:tc>
        <w:tc>
          <w:tcPr>
            <w:tcW w:w="4817" w:type="dxa"/>
            <w:gridSpan w:val="2"/>
            <w:shd w:val="clear" w:color="auto" w:fill="auto"/>
          </w:tcPr>
          <w:p w:rsidR="00253AAF" w:rsidRPr="00F7554A" w:rsidRDefault="00253AAF" w:rsidP="00253AAF">
            <w:pPr>
              <w:tabs>
                <w:tab w:val="right" w:pos="848"/>
              </w:tabs>
              <w:autoSpaceDE w:val="0"/>
              <w:autoSpaceDN w:val="0"/>
              <w:adjustRightInd w:val="0"/>
              <w:spacing w:line="240" w:lineRule="atLeast"/>
              <w:textAlignment w:val="center"/>
              <w:rPr>
                <w:rFonts w:cs="DGUVMeta-Normal"/>
                <w:szCs w:val="18"/>
              </w:rPr>
            </w:pPr>
            <w:r w:rsidRPr="00F7554A">
              <w:rPr>
                <w:rFonts w:cs="DGUVMeta-Normal"/>
                <w:szCs w:val="18"/>
              </w:rPr>
              <w:t>Alle Notausgänge sind ohne Schlüssel von innen leicht zu öffnen.</w:t>
            </w:r>
          </w:p>
          <w:p w:rsidR="00253AAF" w:rsidRPr="00F7554A" w:rsidRDefault="00253AAF" w:rsidP="00253AAF">
            <w:pPr>
              <w:tabs>
                <w:tab w:val="right" w:pos="848"/>
              </w:tabs>
              <w:autoSpaceDE w:val="0"/>
              <w:autoSpaceDN w:val="0"/>
              <w:adjustRightInd w:val="0"/>
              <w:spacing w:line="240" w:lineRule="atLeast"/>
              <w:textAlignment w:val="center"/>
              <w:rPr>
                <w:rFonts w:cs="DGUVMeta-Normal"/>
                <w:szCs w:val="18"/>
              </w:rPr>
            </w:pP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1C1493" w:rsidRDefault="00253AAF" w:rsidP="00253AAF">
            <w:pPr>
              <w:rPr>
                <w:rFonts w:cs="Arial"/>
              </w:rPr>
            </w:pPr>
            <w:r>
              <w:rPr>
                <w:rFonts w:cs="Arial"/>
              </w:rPr>
              <w:t>Sind alle Notausgänge und Fluchtwege beschildert?</w:t>
            </w:r>
          </w:p>
        </w:tc>
        <w:tc>
          <w:tcPr>
            <w:tcW w:w="2408" w:type="dxa"/>
            <w:shd w:val="clear" w:color="auto" w:fill="auto"/>
          </w:tcPr>
          <w:p w:rsidR="00253AAF" w:rsidRDefault="00253AAF" w:rsidP="00253AAF">
            <w:pPr>
              <w:widowControl/>
              <w:autoSpaceDE w:val="0"/>
              <w:autoSpaceDN w:val="0"/>
              <w:adjustRightInd w:val="0"/>
              <w:spacing w:before="0" w:after="0"/>
              <w:rPr>
                <w:rFonts w:cs="Arial"/>
              </w:rPr>
            </w:pPr>
            <w:r>
              <w:rPr>
                <w:rFonts w:cs="Arial"/>
              </w:rPr>
              <w:t>Arbeitsstättenverordnung (ArbStättV</w:t>
            </w:r>
          </w:p>
          <w:p w:rsidR="00253AAF" w:rsidRDefault="00253AAF" w:rsidP="00253AAF">
            <w:pPr>
              <w:widowControl/>
              <w:autoSpaceDE w:val="0"/>
              <w:autoSpaceDN w:val="0"/>
              <w:adjustRightInd w:val="0"/>
              <w:spacing w:before="0" w:after="0"/>
              <w:rPr>
                <w:rStyle w:val="jnkurzueamtabk"/>
                <w:rFonts w:cs="Arial"/>
                <w:bCs/>
                <w:kern w:val="36"/>
              </w:rPr>
            </w:pPr>
            <w:r w:rsidRPr="007C35C1">
              <w:rPr>
                <w:rStyle w:val="jnkurzueamtabk"/>
                <w:rFonts w:cs="Arial"/>
                <w:bCs/>
                <w:kern w:val="36"/>
              </w:rPr>
              <w:t>ASR A2.3 Fluchtwege und Notausgänge Flucht- und Rettungsplan</w:t>
            </w:r>
          </w:p>
          <w:p w:rsidR="00253AAF" w:rsidRPr="00C42641" w:rsidRDefault="00253AAF" w:rsidP="002B1EB8">
            <w:pPr>
              <w:widowControl/>
              <w:autoSpaceDE w:val="0"/>
              <w:autoSpaceDN w:val="0"/>
              <w:adjustRightInd w:val="0"/>
              <w:spacing w:before="0" w:after="0"/>
              <w:rPr>
                <w:rStyle w:val="jnkurzueamtabk"/>
                <w:rFonts w:cs="Arial"/>
                <w:bCs/>
                <w:kern w:val="36"/>
              </w:rPr>
            </w:pPr>
            <w:r w:rsidRPr="007C35C1">
              <w:rPr>
                <w:rStyle w:val="jnkurzueamtabk"/>
                <w:rFonts w:cs="Arial"/>
                <w:bCs/>
                <w:kern w:val="36"/>
              </w:rPr>
              <w:t>ASR A1.3, 5. Kennzeichnung</w:t>
            </w:r>
          </w:p>
        </w:tc>
        <w:tc>
          <w:tcPr>
            <w:tcW w:w="1983" w:type="dxa"/>
            <w:shd w:val="clear" w:color="auto" w:fill="auto"/>
          </w:tcPr>
          <w:p w:rsidR="00253AAF" w:rsidRDefault="00253AAF" w:rsidP="00253AAF">
            <w:pPr>
              <w:widowControl/>
              <w:autoSpaceDE w:val="0"/>
              <w:autoSpaceDN w:val="0"/>
              <w:adjustRightInd w:val="0"/>
              <w:spacing w:before="0" w:after="0"/>
              <w:rPr>
                <w:rFonts w:cs="Arial"/>
              </w:rPr>
            </w:pPr>
            <w:r>
              <w:rPr>
                <w:rFonts w:cs="Arial"/>
              </w:rPr>
              <w:t>Panik</w:t>
            </w:r>
          </w:p>
        </w:tc>
        <w:tc>
          <w:tcPr>
            <w:tcW w:w="4817" w:type="dxa"/>
            <w:gridSpan w:val="2"/>
            <w:shd w:val="clear" w:color="auto" w:fill="auto"/>
          </w:tcPr>
          <w:p w:rsidR="00253AAF" w:rsidRDefault="00253AAF" w:rsidP="00253AAF">
            <w:pPr>
              <w:tabs>
                <w:tab w:val="right" w:pos="848"/>
              </w:tabs>
              <w:autoSpaceDE w:val="0"/>
              <w:autoSpaceDN w:val="0"/>
              <w:adjustRightInd w:val="0"/>
              <w:spacing w:line="240" w:lineRule="atLeast"/>
              <w:textAlignment w:val="center"/>
              <w:rPr>
                <w:rFonts w:cs="DGUVMeta-Normal"/>
                <w:szCs w:val="18"/>
              </w:rPr>
            </w:pPr>
            <w:r w:rsidRPr="001C1493">
              <w:rPr>
                <w:rFonts w:cs="Arial"/>
              </w:rPr>
              <w:t>Die Fluchtwege sind für jeden leicht zu erkennen (Sicherheitskennzeichnung).</w:t>
            </w:r>
            <w:r w:rsidR="00EF7CC5">
              <w:rPr>
                <w:rFonts w:cs="Arial"/>
              </w:rPr>
              <w:t xml:space="preserve"> In Objekten ohne Sicherheitsbeleuchtung ist die Kennzeichnung nachleuchtend auszuführen.</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2B1EB8" w:rsidTr="00772F35">
        <w:trPr>
          <w:gridAfter w:val="1"/>
          <w:wAfter w:w="5" w:type="dxa"/>
          <w:cantSplit/>
        </w:trPr>
        <w:tc>
          <w:tcPr>
            <w:tcW w:w="628" w:type="dxa"/>
            <w:vAlign w:val="center"/>
          </w:tcPr>
          <w:p w:rsidR="002B1EB8" w:rsidRPr="00B15247" w:rsidRDefault="002B1EB8" w:rsidP="00AB3BEE">
            <w:pPr>
              <w:pStyle w:val="Listenabsatz"/>
              <w:numPr>
                <w:ilvl w:val="0"/>
                <w:numId w:val="17"/>
              </w:numPr>
              <w:spacing w:after="200" w:line="276" w:lineRule="auto"/>
              <w:ind w:left="559" w:hanging="425"/>
              <w:rPr>
                <w:rFonts w:cs="Arial"/>
              </w:rPr>
            </w:pPr>
          </w:p>
        </w:tc>
        <w:tc>
          <w:tcPr>
            <w:tcW w:w="3258" w:type="dxa"/>
            <w:shd w:val="clear" w:color="auto" w:fill="auto"/>
          </w:tcPr>
          <w:p w:rsidR="002B1EB8" w:rsidRPr="00726F42" w:rsidRDefault="002B1EB8" w:rsidP="002B1EB8">
            <w:r w:rsidRPr="00726F42">
              <w:t>Sind Beschäftigte durch fachkundige Unterweisung und praktische Übung im Umgang mit Feuerlöscheinrichtungen vertraut und als Brandschutzhelfer benannt?</w:t>
            </w:r>
          </w:p>
        </w:tc>
        <w:tc>
          <w:tcPr>
            <w:tcW w:w="2408" w:type="dxa"/>
            <w:shd w:val="clear" w:color="auto" w:fill="auto"/>
          </w:tcPr>
          <w:p w:rsidR="002B1EB8" w:rsidRPr="00726F42" w:rsidRDefault="002B1EB8" w:rsidP="002B1EB8">
            <w:r w:rsidRPr="00726F42">
              <w:t xml:space="preserve">§ 12 ArbSchG und </w:t>
            </w:r>
          </w:p>
          <w:p w:rsidR="002B1EB8" w:rsidRDefault="002B1EB8" w:rsidP="002B1EB8">
            <w:r w:rsidRPr="00726F42">
              <w:t>§ 22 DGUV Vorschrift 1</w:t>
            </w:r>
          </w:p>
          <w:p w:rsidR="002B1EB8" w:rsidRPr="00726F42" w:rsidRDefault="002B1EB8" w:rsidP="002B1EB8">
            <w:r w:rsidRPr="00726F42">
              <w:t>Ziff. 4.4.2 DGUV Regel 100-001, Ziff. 6.2 und 7(1) ASR A2.</w:t>
            </w:r>
            <w:r>
              <w:t>2 und DGUV Information 205-023</w:t>
            </w:r>
          </w:p>
        </w:tc>
        <w:tc>
          <w:tcPr>
            <w:tcW w:w="1983" w:type="dxa"/>
            <w:shd w:val="clear" w:color="auto" w:fill="auto"/>
          </w:tcPr>
          <w:p w:rsidR="002B1EB8" w:rsidRPr="00726F42" w:rsidRDefault="002B1EB8" w:rsidP="002B1EB8">
            <w:r w:rsidRPr="00726F42">
              <w:t>Entstehungsbrände können nicht (zügig) bekämpft werden</w:t>
            </w:r>
          </w:p>
          <w:p w:rsidR="002B1EB8" w:rsidRPr="00726F42" w:rsidRDefault="002B1EB8" w:rsidP="002B1EB8"/>
        </w:tc>
        <w:tc>
          <w:tcPr>
            <w:tcW w:w="4817" w:type="dxa"/>
            <w:gridSpan w:val="2"/>
            <w:shd w:val="clear" w:color="auto" w:fill="auto"/>
          </w:tcPr>
          <w:p w:rsidR="002B1EB8" w:rsidRPr="00726F42" w:rsidRDefault="002B1EB8" w:rsidP="002B1EB8">
            <w:r w:rsidRPr="00726F42">
              <w:t>Beschäftigte für Brandbekämpfung und Evakuierung (Brandschutzhelfer i.S. der ASR A2.2 Abschnitt 6.2 und 7(1)) sind in ausreichender Anzahl benannt und entsprechend ausgebildet.</w:t>
            </w:r>
          </w:p>
        </w:tc>
        <w:tc>
          <w:tcPr>
            <w:tcW w:w="996" w:type="dxa"/>
            <w:shd w:val="clear" w:color="auto" w:fill="auto"/>
          </w:tcPr>
          <w:p w:rsidR="002B1EB8" w:rsidRPr="00A61745" w:rsidRDefault="002B1EB8" w:rsidP="002B1EB8"/>
        </w:tc>
        <w:tc>
          <w:tcPr>
            <w:tcW w:w="858" w:type="dxa"/>
            <w:shd w:val="clear" w:color="auto" w:fill="auto"/>
          </w:tcPr>
          <w:p w:rsidR="002B1EB8" w:rsidRDefault="002B1EB8" w:rsidP="002B1EB8"/>
        </w:tc>
      </w:tr>
      <w:tr w:rsidR="008949A1" w:rsidTr="00772F35">
        <w:trPr>
          <w:gridAfter w:val="1"/>
          <w:wAfter w:w="5" w:type="dxa"/>
          <w:cantSplit/>
        </w:trPr>
        <w:tc>
          <w:tcPr>
            <w:tcW w:w="628" w:type="dxa"/>
            <w:vAlign w:val="center"/>
          </w:tcPr>
          <w:p w:rsidR="008949A1" w:rsidRPr="00B15247" w:rsidRDefault="008949A1" w:rsidP="00AB3BEE">
            <w:pPr>
              <w:pStyle w:val="Listenabsatz"/>
              <w:numPr>
                <w:ilvl w:val="0"/>
                <w:numId w:val="17"/>
              </w:numPr>
              <w:spacing w:after="200" w:line="276" w:lineRule="auto"/>
              <w:ind w:left="559" w:hanging="425"/>
              <w:rPr>
                <w:rFonts w:cs="Arial"/>
              </w:rPr>
            </w:pPr>
          </w:p>
        </w:tc>
        <w:tc>
          <w:tcPr>
            <w:tcW w:w="3258" w:type="dxa"/>
            <w:shd w:val="clear" w:color="auto" w:fill="auto"/>
          </w:tcPr>
          <w:p w:rsidR="008949A1" w:rsidRPr="00902135" w:rsidRDefault="008949A1" w:rsidP="00253AAF">
            <w:pPr>
              <w:rPr>
                <w:rFonts w:cs="Arial"/>
              </w:rPr>
            </w:pPr>
            <w:r>
              <w:rPr>
                <w:rFonts w:cs="Arial"/>
              </w:rPr>
              <w:t>Ist eine wirksame Räumungsorganisation aufgestellt?</w:t>
            </w:r>
          </w:p>
        </w:tc>
        <w:tc>
          <w:tcPr>
            <w:tcW w:w="2408" w:type="dxa"/>
            <w:shd w:val="clear" w:color="auto" w:fill="auto"/>
          </w:tcPr>
          <w:p w:rsidR="008949A1" w:rsidRPr="00902135" w:rsidRDefault="008949A1" w:rsidP="00253AAF">
            <w:pPr>
              <w:widowControl/>
              <w:autoSpaceDE w:val="0"/>
              <w:autoSpaceDN w:val="0"/>
              <w:adjustRightInd w:val="0"/>
              <w:spacing w:before="0" w:after="0"/>
              <w:rPr>
                <w:rFonts w:cs="Arial"/>
              </w:rPr>
            </w:pPr>
            <w:r>
              <w:rPr>
                <w:rFonts w:cs="Arial"/>
              </w:rPr>
              <w:t>ArbStättV</w:t>
            </w:r>
          </w:p>
        </w:tc>
        <w:tc>
          <w:tcPr>
            <w:tcW w:w="1983" w:type="dxa"/>
            <w:shd w:val="clear" w:color="auto" w:fill="auto"/>
          </w:tcPr>
          <w:p w:rsidR="008949A1" w:rsidRDefault="0036234C" w:rsidP="00253AAF">
            <w:pPr>
              <w:widowControl/>
              <w:autoSpaceDE w:val="0"/>
              <w:autoSpaceDN w:val="0"/>
              <w:adjustRightInd w:val="0"/>
              <w:spacing w:before="0" w:after="0"/>
              <w:rPr>
                <w:rFonts w:cs="Arial"/>
              </w:rPr>
            </w:pPr>
            <w:r w:rsidRPr="00726F42">
              <w:t>Beeinträchtigung der Selbstrettung und Evakuierung im Gefahrfall</w:t>
            </w:r>
          </w:p>
        </w:tc>
        <w:tc>
          <w:tcPr>
            <w:tcW w:w="4817" w:type="dxa"/>
            <w:gridSpan w:val="2"/>
            <w:shd w:val="clear" w:color="auto" w:fill="auto"/>
          </w:tcPr>
          <w:p w:rsidR="008949A1" w:rsidRPr="00902135" w:rsidRDefault="008949A1" w:rsidP="00253AAF">
            <w:pPr>
              <w:rPr>
                <w:rFonts w:cs="Arial"/>
              </w:rPr>
            </w:pPr>
            <w:r>
              <w:rPr>
                <w:rFonts w:cs="Arial"/>
              </w:rPr>
              <w:t xml:space="preserve">Das Konzept und der Ablauf der Räumung ist hinreichend detailliert zu beschreiben. Bei </w:t>
            </w:r>
            <w:r w:rsidR="008C6908">
              <w:rPr>
                <w:rFonts w:cs="Arial"/>
              </w:rPr>
              <w:t>Kitas</w:t>
            </w:r>
            <w:r>
              <w:rPr>
                <w:rFonts w:cs="Arial"/>
              </w:rPr>
              <w:t xml:space="preserve"> ist es nicht ausreichend, dass lediglich beschrieben wird, dass das Objekt bei Alarm zu verlassen und der Sammelplatz aufzusuchen ist. Es ist in Detail zu beschreiben, welche Teilschritte durch das Personal ausgeführt werden.</w:t>
            </w:r>
          </w:p>
        </w:tc>
        <w:tc>
          <w:tcPr>
            <w:tcW w:w="996" w:type="dxa"/>
            <w:shd w:val="clear" w:color="auto" w:fill="auto"/>
          </w:tcPr>
          <w:p w:rsidR="008949A1" w:rsidRPr="00A61745" w:rsidRDefault="008949A1" w:rsidP="00253AAF"/>
        </w:tc>
        <w:tc>
          <w:tcPr>
            <w:tcW w:w="858" w:type="dxa"/>
            <w:shd w:val="clear" w:color="auto" w:fill="auto"/>
          </w:tcPr>
          <w:p w:rsidR="008949A1" w:rsidRDefault="008949A1" w:rsidP="00253AAF"/>
        </w:tc>
      </w:tr>
      <w:tr w:rsidR="00BE17F3" w:rsidTr="00772F35">
        <w:trPr>
          <w:gridAfter w:val="1"/>
          <w:wAfter w:w="5" w:type="dxa"/>
          <w:cantSplit/>
        </w:trPr>
        <w:tc>
          <w:tcPr>
            <w:tcW w:w="628" w:type="dxa"/>
            <w:vAlign w:val="center"/>
          </w:tcPr>
          <w:p w:rsidR="00BE17F3" w:rsidRPr="00B15247" w:rsidRDefault="00BE17F3" w:rsidP="00AB3BEE">
            <w:pPr>
              <w:pStyle w:val="Listenabsatz"/>
              <w:numPr>
                <w:ilvl w:val="0"/>
                <w:numId w:val="17"/>
              </w:numPr>
              <w:spacing w:after="200" w:line="276" w:lineRule="auto"/>
              <w:ind w:left="559" w:hanging="425"/>
              <w:rPr>
                <w:rFonts w:cs="Arial"/>
              </w:rPr>
            </w:pPr>
          </w:p>
        </w:tc>
        <w:tc>
          <w:tcPr>
            <w:tcW w:w="3258" w:type="dxa"/>
            <w:shd w:val="clear" w:color="auto" w:fill="auto"/>
          </w:tcPr>
          <w:p w:rsidR="00BE17F3" w:rsidRPr="00902135" w:rsidRDefault="00BE17F3" w:rsidP="00253AAF">
            <w:pPr>
              <w:rPr>
                <w:rFonts w:cs="Arial"/>
              </w:rPr>
            </w:pPr>
            <w:r>
              <w:rPr>
                <w:rFonts w:cs="Arial"/>
              </w:rPr>
              <w:t xml:space="preserve">Ist mindestens ein Sammelplatz ausgewiesen und gekennzeichnet? </w:t>
            </w:r>
          </w:p>
        </w:tc>
        <w:tc>
          <w:tcPr>
            <w:tcW w:w="2408" w:type="dxa"/>
            <w:shd w:val="clear" w:color="auto" w:fill="auto"/>
          </w:tcPr>
          <w:p w:rsidR="00BE17F3" w:rsidRPr="00902135" w:rsidRDefault="00BE17F3" w:rsidP="00253AAF">
            <w:pPr>
              <w:widowControl/>
              <w:autoSpaceDE w:val="0"/>
              <w:autoSpaceDN w:val="0"/>
              <w:adjustRightInd w:val="0"/>
              <w:spacing w:before="0" w:after="0"/>
              <w:rPr>
                <w:rFonts w:cs="Arial"/>
              </w:rPr>
            </w:pPr>
            <w:r>
              <w:rPr>
                <w:rFonts w:cs="Arial"/>
              </w:rPr>
              <w:t>ArbStättV</w:t>
            </w:r>
          </w:p>
        </w:tc>
        <w:tc>
          <w:tcPr>
            <w:tcW w:w="1983" w:type="dxa"/>
            <w:shd w:val="clear" w:color="auto" w:fill="auto"/>
          </w:tcPr>
          <w:p w:rsidR="00BE17F3" w:rsidRDefault="0036234C" w:rsidP="00253AAF">
            <w:pPr>
              <w:widowControl/>
              <w:autoSpaceDE w:val="0"/>
              <w:autoSpaceDN w:val="0"/>
              <w:adjustRightInd w:val="0"/>
              <w:spacing w:before="0" w:after="0"/>
              <w:rPr>
                <w:rFonts w:cs="Arial"/>
              </w:rPr>
            </w:pPr>
            <w:r w:rsidRPr="00726F42">
              <w:t>Beeinträchtigung der Selbstrettung und Evakuierung im Gefahrfall</w:t>
            </w:r>
          </w:p>
        </w:tc>
        <w:tc>
          <w:tcPr>
            <w:tcW w:w="4817" w:type="dxa"/>
            <w:gridSpan w:val="2"/>
            <w:shd w:val="clear" w:color="auto" w:fill="auto"/>
          </w:tcPr>
          <w:p w:rsidR="00BE17F3" w:rsidRPr="00902135" w:rsidRDefault="00BE17F3" w:rsidP="00253AAF">
            <w:pPr>
              <w:rPr>
                <w:rFonts w:cs="Arial"/>
              </w:rPr>
            </w:pPr>
            <w:r>
              <w:rPr>
                <w:rFonts w:cs="Arial"/>
              </w:rPr>
              <w:t xml:space="preserve">Lage außerhalb des Gefahrenbereiches, außerhalb der Aufstellflächen der Feuerwehr. Hauptwindrichtung zur Bestimmung der Lage berücksichtigen (der Wind treibt Verbrennungshitze und Rauch über das Gelände). </w:t>
            </w:r>
          </w:p>
        </w:tc>
        <w:tc>
          <w:tcPr>
            <w:tcW w:w="996" w:type="dxa"/>
            <w:shd w:val="clear" w:color="auto" w:fill="auto"/>
          </w:tcPr>
          <w:p w:rsidR="00BE17F3" w:rsidRPr="00A61745" w:rsidRDefault="00BE17F3" w:rsidP="00253AAF"/>
        </w:tc>
        <w:tc>
          <w:tcPr>
            <w:tcW w:w="858" w:type="dxa"/>
            <w:shd w:val="clear" w:color="auto" w:fill="auto"/>
          </w:tcPr>
          <w:p w:rsidR="00BE17F3" w:rsidRDefault="00BE17F3" w:rsidP="00253AAF"/>
        </w:tc>
      </w:tr>
      <w:tr w:rsidR="00253AAF" w:rsidTr="00772F35">
        <w:trPr>
          <w:gridAfter w:val="1"/>
          <w:wAfter w:w="5" w:type="dxa"/>
          <w:cantSplit/>
        </w:trPr>
        <w:tc>
          <w:tcPr>
            <w:tcW w:w="628" w:type="dxa"/>
            <w:vAlign w:val="center"/>
          </w:tcPr>
          <w:p w:rsidR="00253AAF" w:rsidRPr="00B15247" w:rsidRDefault="00253AAF" w:rsidP="00AB3BEE">
            <w:pPr>
              <w:pStyle w:val="Listenabsatz"/>
              <w:numPr>
                <w:ilvl w:val="0"/>
                <w:numId w:val="17"/>
              </w:numPr>
              <w:spacing w:after="200" w:line="276" w:lineRule="auto"/>
              <w:ind w:left="559" w:hanging="425"/>
              <w:rPr>
                <w:rFonts w:cs="Arial"/>
              </w:rPr>
            </w:pPr>
          </w:p>
        </w:tc>
        <w:tc>
          <w:tcPr>
            <w:tcW w:w="3258" w:type="dxa"/>
            <w:shd w:val="clear" w:color="auto" w:fill="auto"/>
          </w:tcPr>
          <w:p w:rsidR="00253AAF" w:rsidRPr="00053AD7" w:rsidRDefault="00253AAF" w:rsidP="00253AAF">
            <w:pPr>
              <w:rPr>
                <w:rFonts w:cs="Arial"/>
              </w:rPr>
            </w:pPr>
            <w:r w:rsidRPr="00902135">
              <w:rPr>
                <w:rFonts w:cs="Arial"/>
              </w:rPr>
              <w:t xml:space="preserve">Werden regelmäßig </w:t>
            </w:r>
            <w:r w:rsidR="008949A1">
              <w:rPr>
                <w:rFonts w:cs="Arial"/>
              </w:rPr>
              <w:t>Räumungs</w:t>
            </w:r>
            <w:r w:rsidRPr="00902135">
              <w:rPr>
                <w:rFonts w:cs="Arial"/>
              </w:rPr>
              <w:t>übungen durchgeführt?</w:t>
            </w:r>
          </w:p>
        </w:tc>
        <w:tc>
          <w:tcPr>
            <w:tcW w:w="2408" w:type="dxa"/>
            <w:shd w:val="clear" w:color="auto" w:fill="auto"/>
          </w:tcPr>
          <w:p w:rsidR="00253AAF" w:rsidRPr="00053AD7" w:rsidRDefault="00253AAF" w:rsidP="00253AAF">
            <w:pPr>
              <w:widowControl/>
              <w:autoSpaceDE w:val="0"/>
              <w:autoSpaceDN w:val="0"/>
              <w:adjustRightInd w:val="0"/>
              <w:spacing w:before="0" w:after="0"/>
              <w:rPr>
                <w:rFonts w:cs="Arial"/>
              </w:rPr>
            </w:pPr>
            <w:r w:rsidRPr="00902135">
              <w:rPr>
                <w:rFonts w:cs="Arial"/>
              </w:rPr>
              <w:t>ArbStättV; ASR A2.3</w:t>
            </w:r>
          </w:p>
        </w:tc>
        <w:tc>
          <w:tcPr>
            <w:tcW w:w="1983" w:type="dxa"/>
            <w:shd w:val="clear" w:color="auto" w:fill="auto"/>
          </w:tcPr>
          <w:p w:rsidR="00253AAF" w:rsidRDefault="00816228" w:rsidP="00253AAF">
            <w:pPr>
              <w:widowControl/>
              <w:autoSpaceDE w:val="0"/>
              <w:autoSpaceDN w:val="0"/>
              <w:adjustRightInd w:val="0"/>
              <w:spacing w:before="0" w:after="0"/>
              <w:rPr>
                <w:rFonts w:cs="Arial"/>
              </w:rPr>
            </w:pPr>
            <w:r w:rsidRPr="00726F42">
              <w:t>Beeinträchtigung der Selbstrettung und Evakuierung im Gefahrfall</w:t>
            </w:r>
          </w:p>
        </w:tc>
        <w:tc>
          <w:tcPr>
            <w:tcW w:w="4817" w:type="dxa"/>
            <w:gridSpan w:val="2"/>
            <w:shd w:val="clear" w:color="auto" w:fill="auto"/>
          </w:tcPr>
          <w:p w:rsidR="00AB3BEE" w:rsidRPr="00053AD7" w:rsidRDefault="00253AAF" w:rsidP="008D119E">
            <w:pPr>
              <w:rPr>
                <w:rFonts w:cs="Arial"/>
              </w:rPr>
            </w:pPr>
            <w:r w:rsidRPr="00902135">
              <w:rPr>
                <w:rFonts w:cs="Arial"/>
              </w:rPr>
              <w:t>Räumungsübungen mindestens zweimal jährlich durchführen. Sie sollten selbstverständlicher</w:t>
            </w:r>
            <w:r>
              <w:rPr>
                <w:rFonts w:cs="Arial"/>
              </w:rPr>
              <w:t xml:space="preserve"> </w:t>
            </w:r>
            <w:r w:rsidRPr="00902135">
              <w:rPr>
                <w:rFonts w:cs="Arial"/>
              </w:rPr>
              <w:t>Bestandteil der pädagogischen Erziehung sein. Übungen sind auszuwerten und zu dokumentieren. Eine wirksame Räumungsorganisation ist mithilfe der Beratung durch einen Brandschutzbeauftragten abzustimmen und umzusetzen.</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253AAF" w:rsidRPr="00B15247" w:rsidTr="00772F35">
        <w:trPr>
          <w:cantSplit/>
        </w:trPr>
        <w:tc>
          <w:tcPr>
            <w:tcW w:w="628" w:type="dxa"/>
            <w:shd w:val="clear" w:color="auto" w:fill="D9D9D9" w:themeFill="background1" w:themeFillShade="D9"/>
          </w:tcPr>
          <w:p w:rsidR="00253AAF" w:rsidRPr="00B15247" w:rsidRDefault="00253AAF" w:rsidP="00253AAF">
            <w:pPr>
              <w:numPr>
                <w:ilvl w:val="0"/>
                <w:numId w:val="1"/>
              </w:numPr>
              <w:jc w:val="center"/>
              <w:rPr>
                <w:b/>
                <w:sz w:val="32"/>
                <w:szCs w:val="32"/>
              </w:rPr>
            </w:pPr>
          </w:p>
        </w:tc>
        <w:tc>
          <w:tcPr>
            <w:tcW w:w="14325" w:type="dxa"/>
            <w:gridSpan w:val="8"/>
            <w:shd w:val="clear" w:color="auto" w:fill="D9D9D9" w:themeFill="background1" w:themeFillShade="D9"/>
          </w:tcPr>
          <w:p w:rsidR="00253AAF" w:rsidRPr="00B15247" w:rsidRDefault="00253AAF" w:rsidP="00253AAF">
            <w:pPr>
              <w:ind w:left="720"/>
              <w:jc w:val="center"/>
              <w:rPr>
                <w:b/>
                <w:sz w:val="32"/>
                <w:szCs w:val="32"/>
              </w:rPr>
            </w:pPr>
            <w:r>
              <w:rPr>
                <w:b/>
                <w:sz w:val="32"/>
                <w:szCs w:val="32"/>
              </w:rPr>
              <w:t>Prüfungen</w:t>
            </w:r>
          </w:p>
        </w:tc>
      </w:tr>
      <w:tr w:rsidR="00222458" w:rsidTr="00772F35">
        <w:trPr>
          <w:gridAfter w:val="1"/>
          <w:wAfter w:w="5" w:type="dxa"/>
          <w:cantSplit/>
        </w:trPr>
        <w:tc>
          <w:tcPr>
            <w:tcW w:w="628" w:type="dxa"/>
            <w:vAlign w:val="center"/>
          </w:tcPr>
          <w:p w:rsidR="00222458" w:rsidRPr="00AB3BEE" w:rsidRDefault="00222458" w:rsidP="008D119E">
            <w:pPr>
              <w:pStyle w:val="Listenabsatz"/>
              <w:numPr>
                <w:ilvl w:val="0"/>
                <w:numId w:val="18"/>
              </w:numPr>
              <w:spacing w:after="200" w:line="276" w:lineRule="auto"/>
              <w:ind w:left="417" w:hanging="283"/>
              <w:rPr>
                <w:rFonts w:cs="Arial"/>
              </w:rPr>
            </w:pPr>
          </w:p>
        </w:tc>
        <w:tc>
          <w:tcPr>
            <w:tcW w:w="3258" w:type="dxa"/>
            <w:shd w:val="clear" w:color="auto" w:fill="auto"/>
          </w:tcPr>
          <w:p w:rsidR="00222458" w:rsidRPr="007711FC" w:rsidRDefault="00222458" w:rsidP="00222458">
            <w:r w:rsidRPr="007711FC">
              <w:t xml:space="preserve">Werden </w:t>
            </w:r>
            <w:r w:rsidR="00955D08">
              <w:t>Betriebs</w:t>
            </w:r>
            <w:r w:rsidRPr="007711FC">
              <w:t xml:space="preserve">mittel und überwachungsbedürftige </w:t>
            </w:r>
            <w:r w:rsidR="00955D08">
              <w:t>Anlagen</w:t>
            </w:r>
            <w:r w:rsidRPr="007711FC">
              <w:t xml:space="preserve"> regelmäßig geprüft?</w:t>
            </w:r>
          </w:p>
          <w:p w:rsidR="00222458" w:rsidRPr="007711FC" w:rsidRDefault="00222458" w:rsidP="00222458">
            <w:r w:rsidRPr="007711FC">
              <w:t xml:space="preserve"> </w:t>
            </w:r>
          </w:p>
        </w:tc>
        <w:tc>
          <w:tcPr>
            <w:tcW w:w="2408" w:type="dxa"/>
            <w:shd w:val="clear" w:color="auto" w:fill="auto"/>
          </w:tcPr>
          <w:p w:rsidR="00222458" w:rsidRPr="007711FC" w:rsidRDefault="00222458" w:rsidP="00222458">
            <w:r w:rsidRPr="007711FC">
              <w:t xml:space="preserve">§ 3 DGUV </w:t>
            </w:r>
            <w:r>
              <w:br/>
            </w:r>
            <w:r w:rsidRPr="007711FC">
              <w:t>Vorschrift 1</w:t>
            </w:r>
          </w:p>
          <w:p w:rsidR="00222458" w:rsidRDefault="00222458" w:rsidP="00222458">
            <w:r w:rsidRPr="007711FC">
              <w:t xml:space="preserve">§§ 14 ff BetrSichV </w:t>
            </w:r>
          </w:p>
          <w:p w:rsidR="00955D08" w:rsidRDefault="00955D08" w:rsidP="00222458">
            <w:r>
              <w:t>DGUV Vorschrift 3</w:t>
            </w:r>
          </w:p>
          <w:p w:rsidR="00955D08" w:rsidRPr="007711FC" w:rsidRDefault="00955D08" w:rsidP="00222458">
            <w:r>
              <w:t>VDE Normen</w:t>
            </w:r>
          </w:p>
        </w:tc>
        <w:tc>
          <w:tcPr>
            <w:tcW w:w="1983" w:type="dxa"/>
            <w:shd w:val="clear" w:color="auto" w:fill="auto"/>
          </w:tcPr>
          <w:p w:rsidR="00222458" w:rsidRPr="007711FC" w:rsidRDefault="00222458" w:rsidP="00222458">
            <w:r w:rsidRPr="007711FC">
              <w:t>Unfall- und Gesund</w:t>
            </w:r>
            <w:r>
              <w:softHyphen/>
            </w:r>
            <w:r w:rsidRPr="007711FC">
              <w:t>heitsgefahren durch Nicht- oder Fehlfunktionen</w:t>
            </w:r>
          </w:p>
          <w:p w:rsidR="00222458" w:rsidRPr="007711FC" w:rsidRDefault="00222458" w:rsidP="00222458"/>
        </w:tc>
        <w:tc>
          <w:tcPr>
            <w:tcW w:w="4817" w:type="dxa"/>
            <w:gridSpan w:val="2"/>
            <w:shd w:val="clear" w:color="auto" w:fill="auto"/>
          </w:tcPr>
          <w:p w:rsidR="00222458" w:rsidRPr="007711FC" w:rsidRDefault="00222458" w:rsidP="00222458">
            <w:r w:rsidRPr="007711FC">
              <w:t xml:space="preserve">Für die verwendeten </w:t>
            </w:r>
            <w:r w:rsidR="00167E71">
              <w:t>Betriebs</w:t>
            </w:r>
            <w:r w:rsidRPr="007711FC">
              <w:t>mittel (Werkzeuge, Geräte, Maschinen oder Anlagen) sowie überwachungs</w:t>
            </w:r>
            <w:r>
              <w:softHyphen/>
            </w:r>
            <w:r w:rsidRPr="007711FC">
              <w:t xml:space="preserve">bedürftigen Aufzüge sind Prüffristen festgelegt und es ist ermittelt, welche Voraussetzungen die zur Prüfung beauftragten Personen erfüllen müssen. </w:t>
            </w:r>
          </w:p>
          <w:p w:rsidR="00862CA2" w:rsidRDefault="00222458" w:rsidP="00222458">
            <w:r w:rsidRPr="007711FC">
              <w:t xml:space="preserve">Es ist außerdem sichergestellt, dass die Benutzer von </w:t>
            </w:r>
            <w:r w:rsidR="00862CA2">
              <w:t>Betriebs</w:t>
            </w:r>
            <w:r w:rsidRPr="007711FC">
              <w:t xml:space="preserve">mitteln diese in Augenschein nehmen und ggf. eine Funktionsprüfung durchführen. </w:t>
            </w:r>
          </w:p>
          <w:p w:rsidR="00222458" w:rsidRPr="007711FC" w:rsidRDefault="00862CA2" w:rsidP="00222458">
            <w:r>
              <w:t>Typische Prüfungen:</w:t>
            </w:r>
          </w:p>
          <w:p w:rsidR="00862CA2" w:rsidRPr="007711FC" w:rsidRDefault="00222458" w:rsidP="00862CA2">
            <w:pPr>
              <w:ind w:left="127" w:hanging="127"/>
            </w:pPr>
            <w:r w:rsidRPr="007711FC">
              <w:t>•</w:t>
            </w:r>
            <w:r>
              <w:t xml:space="preserve"> </w:t>
            </w:r>
            <w:r w:rsidRPr="007711FC">
              <w:t>Leitern</w:t>
            </w:r>
            <w:r w:rsidR="00862CA2">
              <w:t xml:space="preserve"> jährlich durch eine befähigte Person, durch den Nutzer</w:t>
            </w:r>
            <w:r w:rsidRPr="007711FC">
              <w:t>vor jeder Benutzung)</w:t>
            </w:r>
          </w:p>
          <w:p w:rsidR="00222458" w:rsidRPr="007711FC" w:rsidRDefault="00222458" w:rsidP="008D119E">
            <w:pPr>
              <w:ind w:left="127" w:hanging="127"/>
            </w:pPr>
            <w:r w:rsidRPr="007711FC">
              <w:t>•</w:t>
            </w:r>
            <w:r>
              <w:t xml:space="preserve"> </w:t>
            </w:r>
            <w:r w:rsidRPr="007711FC">
              <w:t>Fehlerstromschutzeinrichtungen (RCDs bei stationären Anlagen: alle sechs Monate)</w:t>
            </w:r>
          </w:p>
        </w:tc>
        <w:tc>
          <w:tcPr>
            <w:tcW w:w="996" w:type="dxa"/>
            <w:shd w:val="clear" w:color="auto" w:fill="auto"/>
          </w:tcPr>
          <w:p w:rsidR="00222458" w:rsidRPr="00A61745" w:rsidRDefault="00222458" w:rsidP="00222458"/>
        </w:tc>
        <w:tc>
          <w:tcPr>
            <w:tcW w:w="858" w:type="dxa"/>
            <w:shd w:val="clear" w:color="auto" w:fill="auto"/>
          </w:tcPr>
          <w:p w:rsidR="00222458" w:rsidRDefault="00222458" w:rsidP="00222458"/>
        </w:tc>
      </w:tr>
      <w:tr w:rsidR="00253AAF" w:rsidTr="00772F35">
        <w:trPr>
          <w:gridAfter w:val="1"/>
          <w:wAfter w:w="5" w:type="dxa"/>
          <w:cantSplit/>
        </w:trPr>
        <w:tc>
          <w:tcPr>
            <w:tcW w:w="628" w:type="dxa"/>
            <w:vAlign w:val="center"/>
          </w:tcPr>
          <w:p w:rsidR="00253AAF" w:rsidRPr="00B15247" w:rsidRDefault="00253AAF" w:rsidP="008D119E">
            <w:pPr>
              <w:pStyle w:val="Listenabsatz"/>
              <w:numPr>
                <w:ilvl w:val="0"/>
                <w:numId w:val="18"/>
              </w:numPr>
              <w:spacing w:after="200" w:line="276" w:lineRule="auto"/>
              <w:ind w:left="417" w:hanging="283"/>
              <w:rPr>
                <w:rFonts w:cs="Arial"/>
              </w:rPr>
            </w:pPr>
          </w:p>
        </w:tc>
        <w:tc>
          <w:tcPr>
            <w:tcW w:w="3258" w:type="dxa"/>
            <w:shd w:val="clear" w:color="auto" w:fill="auto"/>
          </w:tcPr>
          <w:p w:rsidR="00253AAF" w:rsidRDefault="00253AAF" w:rsidP="00253AAF">
            <w:pPr>
              <w:rPr>
                <w:rFonts w:cs="Arial"/>
              </w:rPr>
            </w:pPr>
            <w:r>
              <w:rPr>
                <w:rFonts w:cs="Arial"/>
              </w:rPr>
              <w:t xml:space="preserve">Werden alle </w:t>
            </w:r>
            <w:r w:rsidRPr="003B57F5">
              <w:rPr>
                <w:rFonts w:cs="Arial"/>
              </w:rPr>
              <w:t>ortsveränderliche</w:t>
            </w:r>
            <w:r w:rsidR="00862CA2">
              <w:rPr>
                <w:rFonts w:cs="Arial"/>
              </w:rPr>
              <w:t>n</w:t>
            </w:r>
            <w:r w:rsidRPr="003B57F5">
              <w:rPr>
                <w:rFonts w:cs="Arial"/>
              </w:rPr>
              <w:t xml:space="preserve"> elektrische</w:t>
            </w:r>
            <w:r w:rsidR="00862CA2">
              <w:rPr>
                <w:rFonts w:cs="Arial"/>
              </w:rPr>
              <w:t>n</w:t>
            </w:r>
            <w:r w:rsidRPr="003B57F5">
              <w:rPr>
                <w:rFonts w:cs="Arial"/>
              </w:rPr>
              <w:t xml:space="preserve"> Betriebsmittel</w:t>
            </w:r>
            <w:r>
              <w:rPr>
                <w:rFonts w:cs="Arial"/>
              </w:rPr>
              <w:t xml:space="preserve"> regelmäßig durch eine </w:t>
            </w:r>
            <w:r w:rsidR="00222458" w:rsidRPr="00AC719A">
              <w:t xml:space="preserve">Elektrofachkraft </w:t>
            </w:r>
            <w:r>
              <w:rPr>
                <w:rFonts w:cs="Arial"/>
              </w:rPr>
              <w:t>geprüft?</w:t>
            </w:r>
          </w:p>
        </w:tc>
        <w:tc>
          <w:tcPr>
            <w:tcW w:w="2408" w:type="dxa"/>
            <w:shd w:val="clear" w:color="auto" w:fill="auto"/>
          </w:tcPr>
          <w:p w:rsidR="00253AAF" w:rsidRDefault="00253AAF" w:rsidP="00253AAF">
            <w:pPr>
              <w:widowControl/>
              <w:autoSpaceDE w:val="0"/>
              <w:autoSpaceDN w:val="0"/>
              <w:adjustRightInd w:val="0"/>
              <w:spacing w:before="0" w:after="0"/>
              <w:rPr>
                <w:rFonts w:cs="Arial"/>
              </w:rPr>
            </w:pPr>
            <w:r w:rsidRPr="00902135">
              <w:rPr>
                <w:rFonts w:cs="Arial"/>
              </w:rPr>
              <w:t>DGUV Vorschrift 3 bzw. 4: Elektrische Anlagen und Betriebsmittel</w:t>
            </w:r>
          </w:p>
          <w:p w:rsidR="00253AAF" w:rsidRPr="00C42641" w:rsidRDefault="00253AAF" w:rsidP="00253AAF">
            <w:pPr>
              <w:rPr>
                <w:rStyle w:val="jnkurzueamtabk"/>
                <w:rFonts w:cs="Arial"/>
                <w:bCs/>
                <w:kern w:val="36"/>
              </w:rPr>
            </w:pPr>
          </w:p>
        </w:tc>
        <w:tc>
          <w:tcPr>
            <w:tcW w:w="1983" w:type="dxa"/>
            <w:shd w:val="clear" w:color="auto" w:fill="auto"/>
          </w:tcPr>
          <w:p w:rsidR="00253AAF" w:rsidRDefault="00253AAF" w:rsidP="00253AAF">
            <w:r w:rsidRPr="00091244">
              <w:rPr>
                <w:rFonts w:cs="Arial"/>
              </w:rPr>
              <w:t>Gefährliche Körperströme</w:t>
            </w:r>
          </w:p>
        </w:tc>
        <w:tc>
          <w:tcPr>
            <w:tcW w:w="4817" w:type="dxa"/>
            <w:gridSpan w:val="2"/>
            <w:shd w:val="clear" w:color="auto" w:fill="auto"/>
          </w:tcPr>
          <w:p w:rsidR="00253AAF" w:rsidRPr="00384B67" w:rsidRDefault="00253AAF" w:rsidP="00253AAF">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Ortsveränderliche elektrische Betriebsmittel sind regelmäßig durch eine Elektrofachkraft zu prüfen.</w:t>
            </w:r>
          </w:p>
          <w:p w:rsidR="00253AAF" w:rsidRPr="00384B67" w:rsidRDefault="00253AAF" w:rsidP="00253AAF">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Prüffristen:</w:t>
            </w:r>
          </w:p>
          <w:p w:rsidR="00253AAF" w:rsidRPr="00384B67" w:rsidRDefault="00253AAF" w:rsidP="00253AAF">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w:t>
            </w:r>
            <w:r w:rsidRPr="00384B67">
              <w:rPr>
                <w:rFonts w:cs="DGUVMeta-Normal"/>
                <w:szCs w:val="18"/>
              </w:rPr>
              <w:tab/>
            </w:r>
            <w:r w:rsidR="00862CA2">
              <w:rPr>
                <w:rFonts w:cs="DGUVMeta-Normal"/>
                <w:szCs w:val="18"/>
              </w:rPr>
              <w:t xml:space="preserve"> </w:t>
            </w:r>
            <w:r w:rsidR="008C6908">
              <w:rPr>
                <w:rFonts w:cs="DGUVMeta-Normal"/>
                <w:szCs w:val="18"/>
              </w:rPr>
              <w:t>Kitas</w:t>
            </w:r>
            <w:r w:rsidR="00862CA2">
              <w:rPr>
                <w:rFonts w:cs="DGUVMeta-Normal"/>
                <w:szCs w:val="18"/>
              </w:rPr>
              <w:t xml:space="preserve"> und g</w:t>
            </w:r>
            <w:r>
              <w:rPr>
                <w:rFonts w:cs="DGUVMeta-Normal"/>
                <w:szCs w:val="18"/>
              </w:rPr>
              <w:t>ewerblich</w:t>
            </w:r>
            <w:r w:rsidR="00862CA2">
              <w:rPr>
                <w:rFonts w:cs="DGUVMeta-Normal"/>
                <w:szCs w:val="18"/>
              </w:rPr>
              <w:t>e Nutzung</w:t>
            </w:r>
            <w:r w:rsidRPr="00384B67">
              <w:rPr>
                <w:rFonts w:cs="DGUVMeta-Normal"/>
                <w:szCs w:val="18"/>
              </w:rPr>
              <w:t>: jährlich</w:t>
            </w:r>
          </w:p>
          <w:p w:rsidR="00253AAF" w:rsidRPr="00384B67" w:rsidRDefault="00253AAF" w:rsidP="00253AAF">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w:t>
            </w:r>
            <w:r w:rsidRPr="00384B67">
              <w:rPr>
                <w:rFonts w:cs="DGUVMeta-Normal"/>
                <w:szCs w:val="18"/>
              </w:rPr>
              <w:tab/>
              <w:t>Verwaltung: zweijährlich</w:t>
            </w:r>
          </w:p>
          <w:p w:rsidR="00253AAF" w:rsidRPr="000C5D07" w:rsidRDefault="00253AAF" w:rsidP="00253AAF">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Die Prüfungen sind zu dokumentieren.</w:t>
            </w:r>
          </w:p>
        </w:tc>
        <w:tc>
          <w:tcPr>
            <w:tcW w:w="996" w:type="dxa"/>
            <w:shd w:val="clear" w:color="auto" w:fill="auto"/>
          </w:tcPr>
          <w:p w:rsidR="00253AAF" w:rsidRPr="00A61745" w:rsidRDefault="00253AAF" w:rsidP="00253AAF"/>
        </w:tc>
        <w:tc>
          <w:tcPr>
            <w:tcW w:w="858" w:type="dxa"/>
            <w:shd w:val="clear" w:color="auto" w:fill="auto"/>
          </w:tcPr>
          <w:p w:rsidR="00253AAF" w:rsidRDefault="00253AAF" w:rsidP="00253AAF"/>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8"/>
              </w:numPr>
              <w:spacing w:after="200" w:line="276" w:lineRule="auto"/>
              <w:ind w:left="417" w:hanging="283"/>
              <w:rPr>
                <w:rFonts w:cs="Arial"/>
              </w:rPr>
            </w:pPr>
          </w:p>
        </w:tc>
        <w:tc>
          <w:tcPr>
            <w:tcW w:w="3258" w:type="dxa"/>
            <w:shd w:val="clear" w:color="auto" w:fill="auto"/>
          </w:tcPr>
          <w:p w:rsidR="000D7EBC" w:rsidRPr="003B57F5" w:rsidRDefault="000D7EBC" w:rsidP="000D7EBC">
            <w:pPr>
              <w:rPr>
                <w:rFonts w:cs="Arial"/>
              </w:rPr>
            </w:pPr>
            <w:r>
              <w:rPr>
                <w:rFonts w:cs="Arial"/>
              </w:rPr>
              <w:t>Werden</w:t>
            </w:r>
            <w:r w:rsidRPr="003B57F5">
              <w:rPr>
                <w:rFonts w:cs="Arial"/>
              </w:rPr>
              <w:t xml:space="preserve"> ortsfeste elektrische Betriebsmittel (festinstallierte Elektrogeräte, Elektroinstallation, FI-Schutzeinrichtungen)</w:t>
            </w:r>
            <w:r>
              <w:rPr>
                <w:rFonts w:cs="Arial"/>
              </w:rPr>
              <w:t xml:space="preserve"> geprüft?</w:t>
            </w:r>
          </w:p>
          <w:p w:rsidR="000D7EBC" w:rsidRDefault="000D7EBC" w:rsidP="000D7EBC">
            <w:pPr>
              <w:rPr>
                <w:rFonts w:cs="Arial"/>
              </w:rPr>
            </w:pPr>
          </w:p>
        </w:tc>
        <w:tc>
          <w:tcPr>
            <w:tcW w:w="2408" w:type="dxa"/>
            <w:shd w:val="clear" w:color="auto" w:fill="auto"/>
          </w:tcPr>
          <w:p w:rsidR="000D7EBC" w:rsidRDefault="000D7EBC" w:rsidP="000D7EBC">
            <w:pPr>
              <w:widowControl/>
              <w:autoSpaceDE w:val="0"/>
              <w:autoSpaceDN w:val="0"/>
              <w:adjustRightInd w:val="0"/>
              <w:spacing w:before="0" w:after="0"/>
              <w:rPr>
                <w:rFonts w:cs="Arial"/>
              </w:rPr>
            </w:pPr>
            <w:r w:rsidRPr="00902135">
              <w:rPr>
                <w:rFonts w:cs="Arial"/>
              </w:rPr>
              <w:t>DGUV Vorschrift 3 bzw. 4: Elektrische Anlagen und Betriebsmittel</w:t>
            </w:r>
          </w:p>
        </w:tc>
        <w:tc>
          <w:tcPr>
            <w:tcW w:w="1983" w:type="dxa"/>
            <w:shd w:val="clear" w:color="auto" w:fill="auto"/>
          </w:tcPr>
          <w:p w:rsidR="000D7EBC" w:rsidRPr="00B81E38" w:rsidRDefault="000D7EBC" w:rsidP="000D7EBC">
            <w:pPr>
              <w:rPr>
                <w:rFonts w:cs="Arial"/>
              </w:rPr>
            </w:pPr>
            <w:r w:rsidRPr="00091244">
              <w:rPr>
                <w:rFonts w:cs="Arial"/>
              </w:rPr>
              <w:t>Gefährliche Körperströme</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Ortsfeste elektrische Betriebsmittel sind regelmäßig durch eine Elektrofachkraft zu prüfen.</w:t>
            </w:r>
          </w:p>
          <w:p w:rsidR="000D7EBC" w:rsidRPr="003B57F5" w:rsidRDefault="000D7EBC" w:rsidP="000D7EBC">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Prüffristen:</w:t>
            </w:r>
          </w:p>
          <w:p w:rsidR="000D7EBC" w:rsidRPr="003B57F5" w:rsidRDefault="000D7EBC" w:rsidP="000D7EBC">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w:t>
            </w:r>
            <w:r w:rsidRPr="003B57F5">
              <w:rPr>
                <w:rFonts w:cs="DGUVMeta-Normal"/>
                <w:szCs w:val="18"/>
              </w:rPr>
              <w:tab/>
              <w:t>Ortsfeste Betriebsmittel und Anlage: vierjährlich</w:t>
            </w:r>
          </w:p>
          <w:p w:rsidR="000D7EBC" w:rsidRPr="003B57F5" w:rsidRDefault="000D7EBC" w:rsidP="000D7EBC">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w:t>
            </w:r>
            <w:r w:rsidRPr="003B57F5">
              <w:rPr>
                <w:rFonts w:cs="DGUVMeta-Normal"/>
                <w:szCs w:val="18"/>
              </w:rPr>
              <w:tab/>
              <w:t>Auslösen der FI-Schutzschalter durch den Nutzer: halbjährlich</w:t>
            </w:r>
          </w:p>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Die Prüfungen sind zu dokumentieren.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8"/>
              </w:numPr>
              <w:spacing w:after="200" w:line="276" w:lineRule="auto"/>
              <w:ind w:left="417" w:hanging="283"/>
              <w:rPr>
                <w:rFonts w:cs="Arial"/>
              </w:rPr>
            </w:pPr>
          </w:p>
        </w:tc>
        <w:tc>
          <w:tcPr>
            <w:tcW w:w="3258" w:type="dxa"/>
            <w:shd w:val="clear" w:color="auto" w:fill="auto"/>
          </w:tcPr>
          <w:p w:rsidR="000D7EBC" w:rsidRPr="003B57F5" w:rsidRDefault="000D7EBC" w:rsidP="000D7EBC">
            <w:pPr>
              <w:rPr>
                <w:rFonts w:cs="Arial"/>
              </w:rPr>
            </w:pPr>
            <w:r>
              <w:rPr>
                <w:rFonts w:cs="Arial"/>
              </w:rPr>
              <w:t>Werden</w:t>
            </w:r>
            <w:r w:rsidRPr="003B57F5">
              <w:rPr>
                <w:rFonts w:cs="Arial"/>
              </w:rPr>
              <w:t xml:space="preserve"> Brandschutztüren</w:t>
            </w:r>
            <w:r>
              <w:rPr>
                <w:rFonts w:cs="Arial"/>
              </w:rPr>
              <w:t xml:space="preserve"> (jährlich durch eine befähigte Person, monatlich durch eine unterwiesene Person) geprüft?</w:t>
            </w:r>
          </w:p>
        </w:tc>
        <w:tc>
          <w:tcPr>
            <w:tcW w:w="2408" w:type="dxa"/>
            <w:shd w:val="clear" w:color="auto" w:fill="auto"/>
          </w:tcPr>
          <w:p w:rsidR="000D7EBC" w:rsidRDefault="000D7EBC" w:rsidP="000D7EBC">
            <w:pPr>
              <w:widowControl/>
              <w:autoSpaceDE w:val="0"/>
              <w:autoSpaceDN w:val="0"/>
              <w:adjustRightInd w:val="0"/>
              <w:spacing w:before="0" w:after="0"/>
              <w:rPr>
                <w:rFonts w:cs="Arial"/>
              </w:rPr>
            </w:pPr>
            <w:r>
              <w:rPr>
                <w:rFonts w:cs="Arial"/>
              </w:rPr>
              <w:t>ASR A 1.7</w:t>
            </w:r>
          </w:p>
        </w:tc>
        <w:tc>
          <w:tcPr>
            <w:tcW w:w="1983" w:type="dxa"/>
            <w:shd w:val="clear" w:color="auto" w:fill="auto"/>
          </w:tcPr>
          <w:p w:rsidR="000D7EBC" w:rsidRPr="00091244" w:rsidRDefault="000D7EBC" w:rsidP="000D7EBC">
            <w:pPr>
              <w:rPr>
                <w:rFonts w:cs="Arial"/>
              </w:rPr>
            </w:pPr>
            <w:r w:rsidRPr="00D7589A">
              <w:rPr>
                <w:rFonts w:cs="Arial"/>
              </w:rPr>
              <w:t>Brandgefah</w:t>
            </w:r>
            <w:r>
              <w:rPr>
                <w:rFonts w:cs="Arial"/>
              </w:rPr>
              <w:t>r</w:t>
            </w:r>
          </w:p>
        </w:tc>
        <w:tc>
          <w:tcPr>
            <w:tcW w:w="4817" w:type="dxa"/>
            <w:gridSpan w:val="2"/>
            <w:shd w:val="clear" w:color="auto" w:fill="auto"/>
          </w:tcPr>
          <w:p w:rsidR="000D7EBC" w:rsidRPr="003B57F5" w:rsidRDefault="000D7EBC" w:rsidP="000D7EBC">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Die Brandschutztüren werden auf die Schließfunktion geprüft. Die Prüfungen sind zu dokumentieren.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8"/>
              </w:numPr>
              <w:spacing w:after="200" w:line="276" w:lineRule="auto"/>
              <w:ind w:left="417" w:hanging="283"/>
              <w:rPr>
                <w:rFonts w:cs="Arial"/>
              </w:rPr>
            </w:pPr>
          </w:p>
        </w:tc>
        <w:tc>
          <w:tcPr>
            <w:tcW w:w="3258" w:type="dxa"/>
            <w:shd w:val="clear" w:color="auto" w:fill="auto"/>
          </w:tcPr>
          <w:p w:rsidR="000D7EBC" w:rsidRPr="001C1493" w:rsidRDefault="000D7EBC" w:rsidP="000D7EBC">
            <w:pPr>
              <w:rPr>
                <w:rFonts w:cs="Arial"/>
              </w:rPr>
            </w:pPr>
            <w:r>
              <w:rPr>
                <w:rFonts w:cs="Arial"/>
              </w:rPr>
              <w:t>Werden die Feuerlöscher regelmäßig durch eine befähigte Person geprüft?</w:t>
            </w:r>
          </w:p>
        </w:tc>
        <w:tc>
          <w:tcPr>
            <w:tcW w:w="2408" w:type="dxa"/>
            <w:shd w:val="clear" w:color="auto" w:fill="auto"/>
          </w:tcPr>
          <w:p w:rsidR="000D7EBC" w:rsidRPr="00C42641" w:rsidRDefault="000D7EBC" w:rsidP="000D7EBC">
            <w:pPr>
              <w:widowControl/>
              <w:autoSpaceDE w:val="0"/>
              <w:autoSpaceDN w:val="0"/>
              <w:adjustRightInd w:val="0"/>
              <w:spacing w:before="0" w:after="0"/>
              <w:rPr>
                <w:rStyle w:val="jnkurzueamtabk"/>
                <w:rFonts w:cs="Arial"/>
                <w:bCs/>
                <w:kern w:val="36"/>
              </w:rPr>
            </w:pPr>
            <w:r>
              <w:rPr>
                <w:rFonts w:cs="Arial"/>
              </w:rPr>
              <w:t>DGUV V1, BetrSichV, ArbStättV, Vorgaben der Hersteller</w:t>
            </w:r>
          </w:p>
        </w:tc>
        <w:tc>
          <w:tcPr>
            <w:tcW w:w="1983" w:type="dxa"/>
            <w:shd w:val="clear" w:color="auto" w:fill="auto"/>
          </w:tcPr>
          <w:p w:rsidR="000D7EBC" w:rsidRDefault="000D7EBC" w:rsidP="000D7EBC">
            <w:r w:rsidRPr="00D7589A">
              <w:rPr>
                <w:rFonts w:cs="Arial"/>
              </w:rPr>
              <w:t>Brandgefahr</w:t>
            </w:r>
          </w:p>
        </w:tc>
        <w:tc>
          <w:tcPr>
            <w:tcW w:w="4817" w:type="dxa"/>
            <w:gridSpan w:val="2"/>
            <w:shd w:val="clear" w:color="auto" w:fill="auto"/>
          </w:tcPr>
          <w:p w:rsidR="000D7EBC" w:rsidRDefault="000D7EBC" w:rsidP="000D7EBC">
            <w:pPr>
              <w:rPr>
                <w:rFonts w:cs="DGUVMeta-Normal"/>
                <w:szCs w:val="18"/>
              </w:rPr>
            </w:pPr>
            <w:r w:rsidRPr="001C1493">
              <w:rPr>
                <w:rFonts w:cs="Arial"/>
              </w:rPr>
              <w:t>Die Feuerlöscher werden mindestens alle 2 Jahre geprüft und mit einem</w:t>
            </w:r>
            <w:r>
              <w:rPr>
                <w:rFonts w:cs="Arial"/>
              </w:rPr>
              <w:t xml:space="preserve"> </w:t>
            </w:r>
            <w:r w:rsidRPr="001C1493">
              <w:rPr>
                <w:rFonts w:cs="Arial"/>
              </w:rPr>
              <w:t>Prüfvermerk versehen.</w:t>
            </w:r>
            <w:r>
              <w:rPr>
                <w:rFonts w:cs="Arial"/>
              </w:rPr>
              <w:t xml:space="preserve"> Die Prüfungen werden dokumentiert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8"/>
              </w:numPr>
              <w:spacing w:after="200" w:line="276" w:lineRule="auto"/>
              <w:ind w:left="417" w:hanging="283"/>
              <w:rPr>
                <w:rFonts w:cs="Arial"/>
              </w:rPr>
            </w:pPr>
          </w:p>
        </w:tc>
        <w:tc>
          <w:tcPr>
            <w:tcW w:w="3258" w:type="dxa"/>
            <w:shd w:val="clear" w:color="auto" w:fill="auto"/>
          </w:tcPr>
          <w:p w:rsidR="000D7EBC" w:rsidRPr="007711FC" w:rsidRDefault="000D7EBC" w:rsidP="000D7EBC">
            <w:r w:rsidRPr="007711FC">
              <w:t xml:space="preserve">Werden die Brandmelde- und </w:t>
            </w:r>
            <w:r>
              <w:t>oder Gefahrenwarnanlagen</w:t>
            </w:r>
            <w:r w:rsidRPr="007711FC">
              <w:t xml:space="preserve"> unter Beachtung der Herstellerangaben in regelmäßigen Abständen geprüft?</w:t>
            </w:r>
          </w:p>
        </w:tc>
        <w:tc>
          <w:tcPr>
            <w:tcW w:w="2408" w:type="dxa"/>
            <w:shd w:val="clear" w:color="auto" w:fill="auto"/>
          </w:tcPr>
          <w:p w:rsidR="000D7EBC" w:rsidRPr="007711FC" w:rsidRDefault="000D7EBC" w:rsidP="000D7EBC">
            <w:r w:rsidRPr="007711FC">
              <w:t>§ 4 (3) ArbStättV</w:t>
            </w:r>
          </w:p>
          <w:p w:rsidR="000D7EBC" w:rsidRPr="007711FC" w:rsidRDefault="000D7EBC" w:rsidP="000D7EBC">
            <w:r w:rsidRPr="007711FC">
              <w:t xml:space="preserve"> ASR A2.2, und DGUV Regel 105-001 </w:t>
            </w:r>
          </w:p>
        </w:tc>
        <w:tc>
          <w:tcPr>
            <w:tcW w:w="1983" w:type="dxa"/>
            <w:shd w:val="clear" w:color="auto" w:fill="auto"/>
          </w:tcPr>
          <w:p w:rsidR="000D7EBC" w:rsidRPr="007711FC" w:rsidRDefault="000D7EBC" w:rsidP="000D7EBC">
            <w:r w:rsidRPr="007711FC">
              <w:t>Unfall- und Gesund</w:t>
            </w:r>
            <w:r>
              <w:softHyphen/>
            </w:r>
            <w:r w:rsidRPr="007711FC">
              <w:t xml:space="preserve">heitsgefahren durch Nicht- oder Fehlfunktionen </w:t>
            </w:r>
          </w:p>
        </w:tc>
        <w:tc>
          <w:tcPr>
            <w:tcW w:w="4817" w:type="dxa"/>
            <w:gridSpan w:val="2"/>
            <w:shd w:val="clear" w:color="auto" w:fill="auto"/>
          </w:tcPr>
          <w:p w:rsidR="000D7EBC" w:rsidRPr="007711FC" w:rsidRDefault="000D7EBC" w:rsidP="000D7EBC">
            <w:r w:rsidRPr="007711FC">
              <w:t xml:space="preserve">Brandmelde- </w:t>
            </w:r>
            <w:r>
              <w:t>und/oder Gefahrenwarnanlagen</w:t>
            </w:r>
            <w:r w:rsidRPr="007711FC">
              <w:t xml:space="preserve"> werden von hierzu befähigten Personen sachgerecht gewartet und auf ihre Funktionsfähigkeit geprüft.</w:t>
            </w:r>
            <w:r>
              <w:t xml:space="preserve"> </w:t>
            </w:r>
            <w:r w:rsidRPr="007711FC">
              <w:t>Die Ergebnisse werden dokumentiert.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8"/>
              </w:numPr>
              <w:spacing w:after="200" w:line="276" w:lineRule="auto"/>
              <w:ind w:left="417" w:hanging="283"/>
              <w:rPr>
                <w:rFonts w:cs="Arial"/>
              </w:rPr>
            </w:pPr>
          </w:p>
        </w:tc>
        <w:tc>
          <w:tcPr>
            <w:tcW w:w="3258" w:type="dxa"/>
            <w:shd w:val="clear" w:color="auto" w:fill="auto"/>
          </w:tcPr>
          <w:p w:rsidR="000D7EBC" w:rsidRPr="00AC719A" w:rsidRDefault="000D7EBC" w:rsidP="000D7EBC">
            <w:r w:rsidRPr="00AC719A">
              <w:t>Werden die Spielplatzgeräte und -anlagen so</w:t>
            </w:r>
            <w:r>
              <w:t>wie Objekte, die in Aufenthalts</w:t>
            </w:r>
            <w:r w:rsidRPr="00AC719A">
              <w:t>bereichen der Kinder errichtet und zum Spielen und Klettern genutzt werden, geprüft und gewartet?</w:t>
            </w:r>
          </w:p>
        </w:tc>
        <w:tc>
          <w:tcPr>
            <w:tcW w:w="2408" w:type="dxa"/>
            <w:shd w:val="clear" w:color="auto" w:fill="auto"/>
          </w:tcPr>
          <w:p w:rsidR="000D7EBC" w:rsidRPr="00AC719A" w:rsidRDefault="000D7EBC" w:rsidP="000D7EBC">
            <w:r w:rsidRPr="00AC719A">
              <w:t xml:space="preserve">§§ 2 (1) und 28 </w:t>
            </w:r>
            <w:r>
              <w:t>D</w:t>
            </w:r>
            <w:r w:rsidRPr="00AC719A">
              <w:t>GUV Vorschrift 82</w:t>
            </w:r>
          </w:p>
          <w:p w:rsidR="000D7EBC" w:rsidRPr="00AC719A" w:rsidRDefault="000D7EBC" w:rsidP="000D7EBC">
            <w:r w:rsidRPr="00AC719A">
              <w:t>Ziff. 3.5.3 DGUV Regel 102-002, DGUV Information 202-022, DGUV Information 202-044 und DIN EN 1176/1177</w:t>
            </w:r>
          </w:p>
        </w:tc>
        <w:tc>
          <w:tcPr>
            <w:tcW w:w="1983" w:type="dxa"/>
            <w:shd w:val="clear" w:color="auto" w:fill="auto"/>
          </w:tcPr>
          <w:p w:rsidR="000D7EBC" w:rsidRPr="00AC719A" w:rsidRDefault="000D7EBC" w:rsidP="000D7EBC">
            <w:r w:rsidRPr="00AC719A">
              <w:t>Unfall- und Verletzungsgefahr da z.</w:t>
            </w:r>
            <w:r>
              <w:t xml:space="preserve"> </w:t>
            </w:r>
            <w:r w:rsidRPr="00AC719A">
              <w:t>B. Verschleiß und Schäden nicht erkannt werden</w:t>
            </w:r>
          </w:p>
          <w:p w:rsidR="000D7EBC" w:rsidRPr="00AC719A" w:rsidRDefault="000D7EBC" w:rsidP="000D7EBC"/>
        </w:tc>
        <w:tc>
          <w:tcPr>
            <w:tcW w:w="4817" w:type="dxa"/>
            <w:gridSpan w:val="2"/>
            <w:shd w:val="clear" w:color="auto" w:fill="auto"/>
          </w:tcPr>
          <w:p w:rsidR="000D7EBC" w:rsidRPr="00AC719A" w:rsidRDefault="000D7EBC" w:rsidP="000D7EBC">
            <w:r w:rsidRPr="00AC719A">
              <w:t xml:space="preserve">Inspektionen und Wartungsarbeiten werden nach Anleitungen der Hersteller durchgeführt. </w:t>
            </w:r>
          </w:p>
          <w:p w:rsidR="000D7EBC" w:rsidRPr="00AC719A" w:rsidRDefault="000D7EBC" w:rsidP="000D7EBC">
            <w:r w:rsidRPr="00AC719A">
              <w:t xml:space="preserve">Bei Spielplatzgeräten werden durchgeführt: </w:t>
            </w:r>
          </w:p>
          <w:p w:rsidR="000D7EBC" w:rsidRPr="00AC719A" w:rsidRDefault="000D7EBC" w:rsidP="000D7EBC">
            <w:pPr>
              <w:ind w:left="127" w:hanging="127"/>
            </w:pPr>
            <w:r>
              <w:t xml:space="preserve">• </w:t>
            </w:r>
            <w:r w:rsidRPr="00AC719A">
              <w:t xml:space="preserve">Sichtkontrollen: je nach Beanspruchung oder Gefährdung (z.B. als Folge von Vandalismus) täglich bis wöchentlich (durch Erzieherin / Erzieher oder Hausmeister) </w:t>
            </w:r>
          </w:p>
          <w:p w:rsidR="000D7EBC" w:rsidRPr="00AC719A" w:rsidRDefault="000D7EBC" w:rsidP="000D7EBC">
            <w:pPr>
              <w:ind w:left="127" w:hanging="127"/>
            </w:pPr>
            <w:r>
              <w:t xml:space="preserve">• </w:t>
            </w:r>
            <w:r w:rsidRPr="00AC719A">
              <w:t xml:space="preserve">Funktionskontrollen: Prüfung von Funktion und Stabilität alle 1 bis 3 Monate (durch Sachkundigen) </w:t>
            </w:r>
          </w:p>
          <w:p w:rsidR="000D7EBC" w:rsidRDefault="000D7EBC" w:rsidP="000D7EBC">
            <w:pPr>
              <w:ind w:left="127" w:hanging="127"/>
            </w:pPr>
            <w:r>
              <w:t xml:space="preserve">• </w:t>
            </w:r>
            <w:r w:rsidRPr="00AC719A">
              <w:t>Jährliche Kontrollen: Kontrolle auf Verschleiß, Verrottung usw. vorzugsweise zu</w:t>
            </w:r>
            <w:r>
              <w:t xml:space="preserve"> Beginn der Spielsaison (durch </w:t>
            </w:r>
            <w:r w:rsidRPr="00AC719A">
              <w:t xml:space="preserve">Sachkundigen) </w:t>
            </w:r>
          </w:p>
          <w:p w:rsidR="000D7EBC" w:rsidRPr="00AC719A" w:rsidRDefault="000D7EBC" w:rsidP="000D7EBC">
            <w:pPr>
              <w:ind w:left="127" w:hanging="127"/>
            </w:pPr>
            <w:r>
              <w:t xml:space="preserve">Pilzbewuchs wird täglich vor Freigabe des Außengeländes entfernt. Der Prozess wird dokumentiert. </w:t>
            </w:r>
          </w:p>
          <w:p w:rsidR="000D7EBC" w:rsidRPr="00AC719A" w:rsidRDefault="000D7EBC" w:rsidP="000D7EBC">
            <w:r w:rsidRPr="00AC719A">
              <w:t>Kletter- und Sprossenwände und ggf. Sportgeräte (z.</w:t>
            </w:r>
            <w:r>
              <w:rPr>
                <w:rFonts w:eastAsia="Calibri"/>
              </w:rPr>
              <w:t>B</w:t>
            </w:r>
            <w:r w:rsidRPr="00AC719A">
              <w:t xml:space="preserve">. im Bewegungsraum) werden regelmäßig geprüft. </w:t>
            </w:r>
          </w:p>
          <w:p w:rsidR="000D7EBC" w:rsidRPr="00AC719A" w:rsidRDefault="000D7EBC" w:rsidP="000D7EBC">
            <w:r w:rsidRPr="00AC719A">
              <w:t xml:space="preserve">Sonstige Spielangebote (z.B. Kletterbäume, bespielbare Kunstobjekte) werden regelmäßig geprüft. </w:t>
            </w:r>
          </w:p>
          <w:p w:rsidR="000D7EBC" w:rsidRPr="00AC719A" w:rsidRDefault="000D7EBC" w:rsidP="000D7EBC">
            <w:r w:rsidRPr="00AC719A">
              <w:t xml:space="preserve">Inspektionen und Wartungsarbeiten sowie Reparaturen werden dokumentiert. </w:t>
            </w:r>
          </w:p>
          <w:p w:rsidR="000D7EBC" w:rsidRPr="00AC719A" w:rsidRDefault="000D7EBC" w:rsidP="000D7EBC">
            <w:r w:rsidRPr="00AC719A">
              <w:t>Organisatorische Abläufe zur Schadensbehebung sind bekannt und Mängel werden umgehend beseitigt.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8"/>
              </w:numPr>
              <w:spacing w:after="200" w:line="276" w:lineRule="auto"/>
              <w:ind w:left="417" w:hanging="283"/>
              <w:rPr>
                <w:rFonts w:cs="Arial"/>
              </w:rPr>
            </w:pPr>
          </w:p>
        </w:tc>
        <w:tc>
          <w:tcPr>
            <w:tcW w:w="3258" w:type="dxa"/>
            <w:shd w:val="clear" w:color="auto" w:fill="auto"/>
          </w:tcPr>
          <w:p w:rsidR="000D7EBC" w:rsidRPr="003B57F5" w:rsidRDefault="000D7EBC" w:rsidP="000D7EBC">
            <w:pPr>
              <w:rPr>
                <w:rFonts w:cs="Arial"/>
              </w:rPr>
            </w:pPr>
            <w:r>
              <w:rPr>
                <w:rFonts w:cs="Arial"/>
              </w:rPr>
              <w:t xml:space="preserve">Wie wird die </w:t>
            </w:r>
            <w:r w:rsidRPr="003B57F5">
              <w:rPr>
                <w:rFonts w:cs="Arial"/>
              </w:rPr>
              <w:t>Verkehrssicherungspflicht für Bäume (Baumkontrollen)</w:t>
            </w:r>
            <w:r>
              <w:rPr>
                <w:rFonts w:cs="Arial"/>
              </w:rPr>
              <w:t xml:space="preserve"> sichergestellt?</w:t>
            </w:r>
          </w:p>
        </w:tc>
        <w:tc>
          <w:tcPr>
            <w:tcW w:w="2408" w:type="dxa"/>
            <w:shd w:val="clear" w:color="auto" w:fill="auto"/>
          </w:tcPr>
          <w:p w:rsidR="000D7EBC" w:rsidRDefault="000D7EBC" w:rsidP="000D7EBC">
            <w:pPr>
              <w:widowControl/>
              <w:autoSpaceDE w:val="0"/>
              <w:autoSpaceDN w:val="0"/>
              <w:adjustRightInd w:val="0"/>
              <w:spacing w:before="0" w:after="0"/>
              <w:rPr>
                <w:rFonts w:cs="Arial"/>
              </w:rPr>
            </w:pPr>
            <w:r>
              <w:rPr>
                <w:rFonts w:cs="Arial"/>
              </w:rPr>
              <w:t>§ 823 BGB Verkehrssicherungspflicht</w:t>
            </w:r>
          </w:p>
        </w:tc>
        <w:tc>
          <w:tcPr>
            <w:tcW w:w="1983" w:type="dxa"/>
            <w:shd w:val="clear" w:color="auto" w:fill="auto"/>
          </w:tcPr>
          <w:p w:rsidR="000D7EBC" w:rsidRPr="00D7589A" w:rsidRDefault="000D7EBC" w:rsidP="000D7EBC">
            <w:pPr>
              <w:rPr>
                <w:rFonts w:cs="Arial"/>
              </w:rPr>
            </w:pPr>
            <w:r>
              <w:rPr>
                <w:rFonts w:cs="Arial"/>
              </w:rPr>
              <w:t>Verletzungsgefahr</w:t>
            </w:r>
          </w:p>
        </w:tc>
        <w:tc>
          <w:tcPr>
            <w:tcW w:w="4817" w:type="dxa"/>
            <w:gridSpan w:val="2"/>
            <w:shd w:val="clear" w:color="auto" w:fill="auto"/>
          </w:tcPr>
          <w:p w:rsidR="000D7EBC" w:rsidRPr="003B57F5" w:rsidRDefault="000D7EBC" w:rsidP="000D7EBC">
            <w:pPr>
              <w:rPr>
                <w:rFonts w:cs="Arial"/>
              </w:rPr>
            </w:pPr>
            <w:r w:rsidRPr="003B57F5">
              <w:rPr>
                <w:rFonts w:cs="Arial"/>
              </w:rPr>
              <w:t>Für die Pflege und Instandhaltung des Baumbestandes auf kirchlichen Grundstücken ist die Kirchengemeinde verantwortlich. Sie wird rechtlich durch den Kirchenvorstand und dem leitenden Pfarrer vertreten. Das Leitungsgremium der Gemeinde oder andere kirchliche Träger haben die damit verbundene Verkehrssicherungspflicht wahrzunehmen. Diese besagt, dass derjenige, der ein Grundstück oder ein Gebäude Dritten gegenüber zugänglich macht, verpflichtet ist, dafür zu sorgen, dass diese Dritten keine Schäden durch vorhersehbare Gefahren erleiden. Die Verkehrssicherungspflicht gilt generell und betrifft in besonderem Maße öffentlich zugängliche Einrichtungen. Daraus ergibt sich auch die Pflicht zur regelmäßigen Kontrolle der Standsicherheit von Bäumen.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RPr="00B15247" w:rsidTr="00772F35">
        <w:trPr>
          <w:cantSplit/>
        </w:trPr>
        <w:tc>
          <w:tcPr>
            <w:tcW w:w="628" w:type="dxa"/>
            <w:shd w:val="clear" w:color="auto" w:fill="D9D9D9" w:themeFill="background1" w:themeFillShade="D9"/>
          </w:tcPr>
          <w:p w:rsidR="000D7EBC" w:rsidRPr="00B15247" w:rsidRDefault="000D7EBC" w:rsidP="000D7EBC">
            <w:pPr>
              <w:numPr>
                <w:ilvl w:val="0"/>
                <w:numId w:val="1"/>
              </w:numPr>
              <w:jc w:val="center"/>
              <w:rPr>
                <w:b/>
                <w:sz w:val="32"/>
                <w:szCs w:val="32"/>
              </w:rPr>
            </w:pPr>
          </w:p>
        </w:tc>
        <w:tc>
          <w:tcPr>
            <w:tcW w:w="14325" w:type="dxa"/>
            <w:gridSpan w:val="8"/>
            <w:shd w:val="clear" w:color="auto" w:fill="D9D9D9" w:themeFill="background1" w:themeFillShade="D9"/>
          </w:tcPr>
          <w:p w:rsidR="000D7EBC" w:rsidRPr="00B15247" w:rsidRDefault="000D7EBC" w:rsidP="000D7EBC">
            <w:pPr>
              <w:ind w:left="720"/>
              <w:jc w:val="center"/>
              <w:rPr>
                <w:b/>
                <w:sz w:val="32"/>
                <w:szCs w:val="32"/>
              </w:rPr>
            </w:pPr>
            <w:r w:rsidRPr="003B57F5">
              <w:rPr>
                <w:b/>
                <w:sz w:val="32"/>
                <w:szCs w:val="32"/>
              </w:rPr>
              <w:t>Gefahr- und Biostoffe</w:t>
            </w:r>
          </w:p>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Sind alle verwendeten Gefahrstoffe  in einem Verzeichnis erfasst?</w:t>
            </w:r>
          </w:p>
        </w:tc>
        <w:tc>
          <w:tcPr>
            <w:tcW w:w="2408" w:type="dxa"/>
            <w:shd w:val="clear" w:color="auto" w:fill="auto"/>
          </w:tcPr>
          <w:p w:rsidR="000D7EBC" w:rsidRDefault="000D7EBC" w:rsidP="000D7EBC">
            <w:r w:rsidRPr="00F76589">
              <w:rPr>
                <w:rFonts w:cs="Arial"/>
              </w:rPr>
              <w:t>GefStoffV</w:t>
            </w:r>
          </w:p>
        </w:tc>
        <w:tc>
          <w:tcPr>
            <w:tcW w:w="1983" w:type="dxa"/>
            <w:shd w:val="clear" w:color="auto" w:fill="auto"/>
          </w:tcPr>
          <w:p w:rsidR="000D7EBC" w:rsidRPr="00B81E38" w:rsidRDefault="000D7EBC" w:rsidP="000D7EBC">
            <w:pPr>
              <w:rPr>
                <w:rFonts w:cs="Arial"/>
              </w:rPr>
            </w:pPr>
            <w:r>
              <w:rPr>
                <w:rFonts w:cs="Arial"/>
              </w:rPr>
              <w:t>Reizungen, Verätzungen, Allergien</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Eine Liste der verwendeten chemischen Mittel ist vorhanden.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Werden die Anweisungen durch den Hersteller anhand der Informationen des Sicherheitsdatenblattes für das verwendete Produkt beachtet und eingehalten?</w:t>
            </w:r>
          </w:p>
        </w:tc>
        <w:tc>
          <w:tcPr>
            <w:tcW w:w="2408" w:type="dxa"/>
            <w:shd w:val="clear" w:color="auto" w:fill="auto"/>
          </w:tcPr>
          <w:p w:rsidR="000D7EBC" w:rsidRDefault="000D7EBC" w:rsidP="000D7EBC">
            <w:r w:rsidRPr="00F76589">
              <w:rPr>
                <w:rFonts w:cs="Arial"/>
              </w:rPr>
              <w:t>GefStoffV</w:t>
            </w:r>
          </w:p>
        </w:tc>
        <w:tc>
          <w:tcPr>
            <w:tcW w:w="1983" w:type="dxa"/>
            <w:shd w:val="clear" w:color="auto" w:fill="auto"/>
          </w:tcPr>
          <w:p w:rsidR="000D7EBC" w:rsidRDefault="000D7EBC" w:rsidP="000D7EBC">
            <w:r w:rsidRPr="00CD3DD1">
              <w:rPr>
                <w:rFonts w:cs="Arial"/>
              </w:rPr>
              <w:t>Reizungen, Verätzungen, Allergien</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Die Kennzeichnungen auf den Verpackungen werden beachtet.</w:t>
            </w:r>
            <w:r>
              <w:rPr>
                <w:rFonts w:cs="DGUVMeta-Normal"/>
                <w:szCs w:val="18"/>
              </w:rPr>
              <w:t xml:space="preserve"> </w:t>
            </w:r>
            <w:r w:rsidRPr="00A04981">
              <w:rPr>
                <w:rFonts w:cs="DGUVMeta-Normal"/>
                <w:szCs w:val="18"/>
              </w:rPr>
              <w:t>Die Sicherheitshinweise werden befolgt.</w:t>
            </w:r>
            <w:r>
              <w:rPr>
                <w:rFonts w:cs="DGUVMeta-Normal"/>
                <w:szCs w:val="18"/>
              </w:rPr>
              <w:t xml:space="preserve"> </w:t>
            </w:r>
            <w:r w:rsidRPr="00A04981">
              <w:rPr>
                <w:rFonts w:cs="DGUVMeta-Normal"/>
                <w:szCs w:val="18"/>
              </w:rPr>
              <w:t>Chemische Mittel werden nur bestimmungsgemäß eingesetzt.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Werden die Gefahrstoffe gemäß Angaben der Sicherheitsdatenblätter gelagert?</w:t>
            </w:r>
          </w:p>
        </w:tc>
        <w:tc>
          <w:tcPr>
            <w:tcW w:w="2408" w:type="dxa"/>
            <w:shd w:val="clear" w:color="auto" w:fill="auto"/>
          </w:tcPr>
          <w:p w:rsidR="000D7EBC" w:rsidRDefault="000D7EBC" w:rsidP="000D7EBC">
            <w:pPr>
              <w:rPr>
                <w:rFonts w:cs="Arial"/>
              </w:rPr>
            </w:pPr>
            <w:r w:rsidRPr="00F76589">
              <w:rPr>
                <w:rFonts w:cs="Arial"/>
              </w:rPr>
              <w:t>GefStoffV</w:t>
            </w:r>
          </w:p>
          <w:p w:rsidR="000D7EBC" w:rsidRDefault="000D7EBC" w:rsidP="000D7EBC">
            <w:r w:rsidRPr="00BE44AA">
              <w:t>DGUV Reg</w:t>
            </w:r>
            <w:r>
              <w:t>e</w:t>
            </w:r>
            <w:r w:rsidRPr="00BE44AA">
              <w:t>l 102-002</w:t>
            </w:r>
          </w:p>
        </w:tc>
        <w:tc>
          <w:tcPr>
            <w:tcW w:w="1983" w:type="dxa"/>
            <w:shd w:val="clear" w:color="auto" w:fill="auto"/>
          </w:tcPr>
          <w:p w:rsidR="000D7EBC" w:rsidRDefault="000D7EBC" w:rsidP="000D7EBC">
            <w:r w:rsidRPr="00CD3DD1">
              <w:rPr>
                <w:rFonts w:cs="Arial"/>
              </w:rPr>
              <w:t>Reizungen, Verätzungen, Allergien</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Gefahrstoff</w:t>
            </w:r>
            <w:r w:rsidRPr="00A04981">
              <w:rPr>
                <w:rFonts w:cs="DGUVMeta-Normal"/>
                <w:szCs w:val="18"/>
              </w:rPr>
              <w:t>e werden nicht in Getränkeflaschen oder Lebensmittelgefäßen</w:t>
            </w:r>
            <w:r>
              <w:rPr>
                <w:rFonts w:cs="DGUVMeta-Normal"/>
                <w:szCs w:val="18"/>
              </w:rPr>
              <w:t xml:space="preserve"> aufb</w:t>
            </w:r>
            <w:r w:rsidRPr="00A04981">
              <w:rPr>
                <w:rFonts w:cs="DGUVMeta-Normal"/>
                <w:szCs w:val="18"/>
              </w:rPr>
              <w:t>ewahrt</w:t>
            </w:r>
            <w:r>
              <w:rPr>
                <w:rFonts w:cs="DGUVMeta-Normal"/>
                <w:szCs w:val="18"/>
              </w:rPr>
              <w:t>, sondern möglichst in der Originalverpackung</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Werden die Gefahrstoffe fachgerecht und umweltgerecht gemäß Angaben der Sicherheitsdatenblätter bzw. den kommunalen Auflagen entsorgt?</w:t>
            </w:r>
          </w:p>
        </w:tc>
        <w:tc>
          <w:tcPr>
            <w:tcW w:w="2408" w:type="dxa"/>
            <w:shd w:val="clear" w:color="auto" w:fill="auto"/>
          </w:tcPr>
          <w:p w:rsidR="000D7EBC" w:rsidRDefault="000D7EBC" w:rsidP="000D7EBC">
            <w:r w:rsidRPr="00F76589">
              <w:rPr>
                <w:rFonts w:cs="Arial"/>
              </w:rPr>
              <w:t>GefStoffV</w:t>
            </w:r>
            <w:r>
              <w:rPr>
                <w:rFonts w:cs="Arial"/>
              </w:rPr>
              <w:t>; KrWG</w:t>
            </w:r>
          </w:p>
        </w:tc>
        <w:tc>
          <w:tcPr>
            <w:tcW w:w="1983" w:type="dxa"/>
            <w:shd w:val="clear" w:color="auto" w:fill="auto"/>
          </w:tcPr>
          <w:p w:rsidR="000D7EBC" w:rsidRDefault="000D7EBC" w:rsidP="000D7EBC">
            <w:r w:rsidRPr="00CD3DD1">
              <w:rPr>
                <w:rFonts w:cs="Arial"/>
              </w:rPr>
              <w:t>Reizungen, Verätzungen, Allergien</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Rückstände und Reste werden fachgerecht entsorgt</w:t>
            </w:r>
            <w:r>
              <w:rPr>
                <w:rFonts w:cs="DGUVMeta-Normal"/>
                <w:szCs w:val="18"/>
              </w:rPr>
              <w:t xml:space="preserve"> (Abfallbeseitigungsgesellschaft)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Werden Gefahrstoffe sicher gelagert und vor Dritten bzw. Unbefugten geschützt?</w:t>
            </w:r>
          </w:p>
        </w:tc>
        <w:tc>
          <w:tcPr>
            <w:tcW w:w="2408" w:type="dxa"/>
            <w:shd w:val="clear" w:color="auto" w:fill="auto"/>
          </w:tcPr>
          <w:p w:rsidR="000D7EBC" w:rsidRDefault="000D7EBC" w:rsidP="000D7EBC">
            <w:r w:rsidRPr="00F76589">
              <w:rPr>
                <w:rFonts w:cs="Arial"/>
              </w:rPr>
              <w:t>GefStoffV</w:t>
            </w:r>
          </w:p>
        </w:tc>
        <w:tc>
          <w:tcPr>
            <w:tcW w:w="1983" w:type="dxa"/>
            <w:shd w:val="clear" w:color="auto" w:fill="auto"/>
          </w:tcPr>
          <w:p w:rsidR="000D7EBC" w:rsidRDefault="000D7EBC" w:rsidP="000D7EBC">
            <w:r w:rsidRPr="00CD3DD1">
              <w:rPr>
                <w:rFonts w:cs="Arial"/>
              </w:rPr>
              <w:t>Reizungen, Verätzungen, Allergien</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Gefahrstoffe werden gesichert gelagert (abgeschlossener Raum) </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Werden Lebensmittel strikt von Gefahrstoffen räumlich getrennt voneinander gelagert?</w:t>
            </w:r>
          </w:p>
        </w:tc>
        <w:tc>
          <w:tcPr>
            <w:tcW w:w="2408" w:type="dxa"/>
            <w:shd w:val="clear" w:color="auto" w:fill="auto"/>
          </w:tcPr>
          <w:p w:rsidR="000D7EBC" w:rsidRDefault="000D7EBC" w:rsidP="000D7EBC">
            <w:r w:rsidRPr="00F76589">
              <w:rPr>
                <w:rFonts w:cs="Arial"/>
              </w:rPr>
              <w:t>GefStoffV</w:t>
            </w:r>
          </w:p>
        </w:tc>
        <w:tc>
          <w:tcPr>
            <w:tcW w:w="1983" w:type="dxa"/>
            <w:shd w:val="clear" w:color="auto" w:fill="auto"/>
          </w:tcPr>
          <w:p w:rsidR="000D7EBC" w:rsidRDefault="000D7EBC" w:rsidP="000D7EBC">
            <w:r w:rsidRPr="00CD3DD1">
              <w:rPr>
                <w:rFonts w:cs="Arial"/>
              </w:rPr>
              <w:t>Reizungen, Verätzungen, Allergien</w:t>
            </w:r>
            <w:r>
              <w:rPr>
                <w:rFonts w:cs="Arial"/>
              </w:rPr>
              <w:t>, Vergiftung</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In der Nähe von Gefahrstoffen</w:t>
            </w:r>
            <w:r>
              <w:rPr>
                <w:rFonts w:cs="DGUVMeta-Normal"/>
                <w:szCs w:val="18"/>
              </w:rPr>
              <w:t xml:space="preserve"> werden keine Lebensmittel aufb</w:t>
            </w:r>
            <w:r w:rsidRPr="00A04981">
              <w:rPr>
                <w:rFonts w:cs="DGUVMeta-Normal"/>
                <w:szCs w:val="18"/>
              </w:rPr>
              <w:t>ewahrt</w:t>
            </w:r>
            <w:r>
              <w:rPr>
                <w:rFonts w:cs="DGUVMeta-Normal"/>
                <w:szCs w:val="18"/>
              </w:rPr>
              <w:t xml:space="preserve"> </w:t>
            </w:r>
            <w:r w:rsidRPr="00A04981">
              <w:rPr>
                <w:rFonts w:cs="DGUVMeta-Normal"/>
                <w:szCs w:val="18"/>
              </w:rPr>
              <w:t>oder verzehrt.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Default="000D7EBC" w:rsidP="000D7EBC">
            <w:pPr>
              <w:rPr>
                <w:rFonts w:cs="Arial"/>
              </w:rPr>
            </w:pPr>
            <w:r>
              <w:rPr>
                <w:rFonts w:cs="Arial"/>
              </w:rPr>
              <w:t>Werden nach dem Gebrauch von Gefahrstoffen Hände und Gesicht gewaschen bzw. werden die allgemeinen Hygienehinweise beim Umgang mit Gefahrstoffen gemäß Sicherheitsdatenblätter eingehalten?</w:t>
            </w:r>
          </w:p>
        </w:tc>
        <w:tc>
          <w:tcPr>
            <w:tcW w:w="2408" w:type="dxa"/>
            <w:shd w:val="clear" w:color="auto" w:fill="auto"/>
          </w:tcPr>
          <w:p w:rsidR="000D7EBC" w:rsidRDefault="000D7EBC" w:rsidP="000D7EBC">
            <w:r w:rsidRPr="00F76589">
              <w:rPr>
                <w:rFonts w:cs="Arial"/>
              </w:rPr>
              <w:t>GefStoffV</w:t>
            </w:r>
          </w:p>
        </w:tc>
        <w:tc>
          <w:tcPr>
            <w:tcW w:w="1983" w:type="dxa"/>
            <w:shd w:val="clear" w:color="auto" w:fill="auto"/>
          </w:tcPr>
          <w:p w:rsidR="000D7EBC" w:rsidRDefault="000D7EBC" w:rsidP="000D7EBC">
            <w:r w:rsidRPr="00CD3DD1">
              <w:rPr>
                <w:rFonts w:cs="Arial"/>
              </w:rPr>
              <w:t>Reizungen, Verätzungen, Allergien</w:t>
            </w:r>
          </w:p>
        </w:tc>
        <w:tc>
          <w:tcPr>
            <w:tcW w:w="4817" w:type="dxa"/>
            <w:gridSpan w:val="2"/>
            <w:shd w:val="clear" w:color="auto" w:fill="auto"/>
          </w:tcPr>
          <w:p w:rsidR="000D7EBC" w:rsidRPr="000C5D07" w:rsidRDefault="000D7EBC" w:rsidP="000D7EBC">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Nach dem Gebrauch der Mittel werden Hände und Gesicht gründlich</w:t>
            </w:r>
            <w:r>
              <w:rPr>
                <w:rFonts w:cs="DGUVMeta-Normal"/>
                <w:szCs w:val="18"/>
              </w:rPr>
              <w:t xml:space="preserve"> </w:t>
            </w:r>
            <w:r w:rsidRPr="00A04981">
              <w:rPr>
                <w:rFonts w:cs="DGUVMeta-Normal"/>
                <w:szCs w:val="18"/>
              </w:rPr>
              <w:t>gewaschen.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Pr="00EC6B32" w:rsidRDefault="000D7EBC" w:rsidP="000D7EBC">
            <w:r>
              <w:t>Sind alle BioStoffe bekannt und in einem Verzeichnis aufgeführt?</w:t>
            </w:r>
          </w:p>
        </w:tc>
        <w:tc>
          <w:tcPr>
            <w:tcW w:w="2408" w:type="dxa"/>
            <w:shd w:val="clear" w:color="auto" w:fill="auto"/>
          </w:tcPr>
          <w:p w:rsidR="000D7EBC" w:rsidRPr="00EC6B32" w:rsidRDefault="000D7EBC" w:rsidP="000D7EBC">
            <w:r>
              <w:t>BioStoffV</w:t>
            </w:r>
          </w:p>
        </w:tc>
        <w:tc>
          <w:tcPr>
            <w:tcW w:w="1983" w:type="dxa"/>
            <w:shd w:val="clear" w:color="auto" w:fill="auto"/>
          </w:tcPr>
          <w:p w:rsidR="000D7EBC" w:rsidRPr="00EC6B32" w:rsidRDefault="000D7EBC" w:rsidP="000D7EBC">
            <w:r>
              <w:t>Infektionsgefährdung</w:t>
            </w:r>
          </w:p>
        </w:tc>
        <w:tc>
          <w:tcPr>
            <w:tcW w:w="4817" w:type="dxa"/>
            <w:gridSpan w:val="2"/>
            <w:shd w:val="clear" w:color="auto" w:fill="auto"/>
          </w:tcPr>
          <w:p w:rsidR="000D7EBC" w:rsidRPr="00EC6B32" w:rsidRDefault="000D7EBC" w:rsidP="000D7EBC">
            <w:r>
              <w:t>BioStoffe identifizieren und in einem Verzeichnis erfassen.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Pr="00EC6B32" w:rsidRDefault="000D7EBC" w:rsidP="000D7EBC">
            <w:r w:rsidRPr="00EC6B32">
              <w:t>Werden die entsprechenden Schutzmaßnahmen für den Umgang mit biologischen Arbeitsstoffen abgeleitet?</w:t>
            </w:r>
          </w:p>
          <w:p w:rsidR="000D7EBC" w:rsidRPr="00EC6B32" w:rsidRDefault="000D7EBC" w:rsidP="000D7EBC"/>
        </w:tc>
        <w:tc>
          <w:tcPr>
            <w:tcW w:w="2408" w:type="dxa"/>
            <w:shd w:val="clear" w:color="auto" w:fill="auto"/>
          </w:tcPr>
          <w:p w:rsidR="000D7EBC" w:rsidRPr="00EC6B32" w:rsidRDefault="000D7EBC" w:rsidP="000D7EBC">
            <w:r w:rsidRPr="00EC6B32">
              <w:t>§ 11 BioStoffV</w:t>
            </w:r>
          </w:p>
          <w:p w:rsidR="000D7EBC" w:rsidRDefault="000D7EBC" w:rsidP="000D7EBC">
            <w:r>
              <w:t>§ 19 (4) DGUV Vorschrift</w:t>
            </w:r>
          </w:p>
          <w:p w:rsidR="000D7EBC" w:rsidRDefault="000D7EBC" w:rsidP="000D7EBC">
            <w:r>
              <w:t>82</w:t>
            </w:r>
          </w:p>
          <w:p w:rsidR="000D7EBC" w:rsidRPr="00EC6B32" w:rsidRDefault="000D7EBC" w:rsidP="000D7EBC">
            <w:r w:rsidRPr="00EC6B32">
              <w:t>Abschnitt 3ff TRBA 500</w:t>
            </w:r>
          </w:p>
        </w:tc>
        <w:tc>
          <w:tcPr>
            <w:tcW w:w="1983" w:type="dxa"/>
            <w:shd w:val="clear" w:color="auto" w:fill="auto"/>
          </w:tcPr>
          <w:p w:rsidR="000D7EBC" w:rsidRDefault="000D7EBC" w:rsidP="000D7EBC">
            <w:r w:rsidRPr="00EC6B32">
              <w:t xml:space="preserve">Infektionsgefährdung der Beschäftigten durch unsachgemäßen Umgang </w:t>
            </w:r>
          </w:p>
          <w:p w:rsidR="000D7EBC" w:rsidRPr="00EC6B32" w:rsidRDefault="000D7EBC" w:rsidP="000D7EBC">
            <w:r w:rsidRPr="00EC6B32">
              <w:t>Verbreitung von Infektionserregern</w:t>
            </w:r>
          </w:p>
          <w:p w:rsidR="000D7EBC" w:rsidRPr="00EC6B32" w:rsidRDefault="000D7EBC" w:rsidP="000D7EBC"/>
        </w:tc>
        <w:tc>
          <w:tcPr>
            <w:tcW w:w="4817" w:type="dxa"/>
            <w:gridSpan w:val="2"/>
            <w:shd w:val="clear" w:color="auto" w:fill="auto"/>
          </w:tcPr>
          <w:p w:rsidR="000D7EBC" w:rsidRDefault="000D7EBC" w:rsidP="000D7EBC">
            <w:r>
              <w:t>Arbeitsmedizinische Beratung einholen.</w:t>
            </w:r>
          </w:p>
          <w:p w:rsidR="000D7EBC" w:rsidRPr="00EC6B32" w:rsidRDefault="000D7EBC" w:rsidP="000D7EBC">
            <w:r w:rsidRPr="00EC6B32">
              <w:t>Bereitgestellt werden:</w:t>
            </w:r>
          </w:p>
          <w:p w:rsidR="000D7EBC" w:rsidRPr="00EC6B32" w:rsidRDefault="000D7EBC" w:rsidP="000D7EBC">
            <w:pPr>
              <w:ind w:left="127" w:hanging="127"/>
            </w:pPr>
            <w:r>
              <w:t xml:space="preserve">• </w:t>
            </w:r>
            <w:r w:rsidRPr="00EC6B32">
              <w:t xml:space="preserve">Hygieneplan </w:t>
            </w:r>
          </w:p>
          <w:p w:rsidR="000D7EBC" w:rsidRPr="00EC6B32" w:rsidRDefault="000D7EBC" w:rsidP="000D7EBC">
            <w:pPr>
              <w:ind w:left="127" w:hanging="127"/>
            </w:pPr>
            <w:r>
              <w:t xml:space="preserve">• </w:t>
            </w:r>
            <w:r w:rsidRPr="00EC6B32">
              <w:t>Waschbecken am Ort, an dem Windeln gewechselt werden</w:t>
            </w:r>
          </w:p>
          <w:p w:rsidR="000D7EBC" w:rsidRPr="00EC6B32" w:rsidRDefault="000D7EBC" w:rsidP="000D7EBC">
            <w:pPr>
              <w:ind w:left="127" w:hanging="127"/>
            </w:pPr>
            <w:r>
              <w:t xml:space="preserve">• </w:t>
            </w:r>
            <w:r w:rsidRPr="00EC6B32">
              <w:t>Waschlotion-Spender</w:t>
            </w:r>
          </w:p>
          <w:p w:rsidR="000D7EBC" w:rsidRPr="00EC6B32" w:rsidRDefault="000D7EBC" w:rsidP="000D7EBC">
            <w:pPr>
              <w:ind w:left="127" w:hanging="127"/>
            </w:pPr>
            <w:r>
              <w:t xml:space="preserve">• </w:t>
            </w:r>
            <w:r w:rsidRPr="00EC6B32">
              <w:t xml:space="preserve">Einmalhandtücher </w:t>
            </w:r>
          </w:p>
          <w:p w:rsidR="000D7EBC" w:rsidRPr="00EC6B32" w:rsidRDefault="000D7EBC" w:rsidP="000D7EBC">
            <w:pPr>
              <w:ind w:left="127" w:hanging="127"/>
            </w:pPr>
            <w:r>
              <w:t xml:space="preserve">• </w:t>
            </w:r>
            <w:r w:rsidRPr="00EC6B32">
              <w:t>geeignete Hände</w:t>
            </w:r>
            <w:r>
              <w:t>- und Flächen</w:t>
            </w:r>
            <w:r w:rsidRPr="00EC6B32">
              <w:t xml:space="preserve">desinfektionsmittel, die für die Bekämpfung der erwarteten Viren (insb. Noroviren) und Bakterien zugelassen sind </w:t>
            </w:r>
          </w:p>
          <w:p w:rsidR="000D7EBC" w:rsidRPr="00EC6B32" w:rsidRDefault="000D7EBC" w:rsidP="000D7EBC">
            <w:pPr>
              <w:ind w:left="127" w:hanging="127"/>
            </w:pPr>
            <w:r>
              <w:t xml:space="preserve">• </w:t>
            </w:r>
            <w:r w:rsidRPr="00EC6B32">
              <w:t xml:space="preserve">wirksame Hautpflegemittel </w:t>
            </w:r>
          </w:p>
          <w:p w:rsidR="000D7EBC" w:rsidRDefault="000D7EBC" w:rsidP="000D7EBC">
            <w:pPr>
              <w:ind w:left="127" w:hanging="127"/>
            </w:pPr>
            <w:r>
              <w:t xml:space="preserve">• </w:t>
            </w:r>
            <w:r w:rsidRPr="00EC6B32">
              <w:t>PSA (dünnwandige, flüssigkeitsdichte und allergenarme Einmalhandschuhe bei möglichem Kontakt mit infektiösem Material wie z.B. Stuhl)</w:t>
            </w:r>
          </w:p>
          <w:p w:rsidR="000D7EBC" w:rsidRDefault="000D7EBC" w:rsidP="000D7EBC">
            <w:pPr>
              <w:widowControl/>
              <w:autoSpaceDE w:val="0"/>
              <w:autoSpaceDN w:val="0"/>
              <w:adjustRightInd w:val="0"/>
              <w:spacing w:before="0" w:after="0"/>
              <w:ind w:left="68" w:hanging="68"/>
            </w:pPr>
            <w:r>
              <w:t xml:space="preserve">• </w:t>
            </w:r>
            <w:r w:rsidRPr="00DC2970">
              <w:t>Windelabfalle werden für</w:t>
            </w:r>
            <w:r>
              <w:t xml:space="preserve"> </w:t>
            </w:r>
            <w:r w:rsidRPr="00DC2970">
              <w:t>Kinder nicht zuganglich aufbewahrt</w:t>
            </w:r>
            <w:r>
              <w:t xml:space="preserve">, </w:t>
            </w:r>
            <w:r w:rsidRPr="00DC2970">
              <w:t>z. B. in separaten</w:t>
            </w:r>
            <w:r>
              <w:t xml:space="preserve"> </w:t>
            </w:r>
            <w:r w:rsidRPr="00DC2970">
              <w:t>dicht schließenden</w:t>
            </w:r>
            <w:r>
              <w:t xml:space="preserve"> </w:t>
            </w:r>
            <w:r w:rsidRPr="00DC2970">
              <w:t>Behältnissen.</w:t>
            </w:r>
          </w:p>
          <w:p w:rsidR="000D7EBC" w:rsidRPr="00EC6B32" w:rsidRDefault="000D7EBC" w:rsidP="000D7EBC">
            <w:pPr>
              <w:widowControl/>
              <w:autoSpaceDE w:val="0"/>
              <w:autoSpaceDN w:val="0"/>
              <w:adjustRightInd w:val="0"/>
              <w:spacing w:before="0" w:after="0"/>
            </w:pPr>
            <w:r>
              <w:t>• Windeleimer mit freihändiger Bedienung einsetzen</w:t>
            </w:r>
          </w:p>
          <w:p w:rsidR="000D7EBC" w:rsidRPr="00EC6B32" w:rsidRDefault="000D7EBC" w:rsidP="000D7EBC">
            <w:pPr>
              <w:ind w:left="127" w:hanging="127"/>
            </w:pPr>
            <w:r>
              <w:t xml:space="preserve">• </w:t>
            </w:r>
            <w:r w:rsidRPr="00EC6B32">
              <w:t>ggf. Einmalkittel und bei infektiösen Aerosolen ggf. Atemschutz)</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Pr="00BE44AA" w:rsidRDefault="000D7EBC" w:rsidP="000D7EBC">
            <w:pPr>
              <w:rPr>
                <w:rFonts w:cs="Arial"/>
              </w:rPr>
            </w:pPr>
            <w:r w:rsidRPr="00BE44AA">
              <w:rPr>
                <w:rFonts w:cs="Arial"/>
              </w:rPr>
              <w:t>Desinfektionen durch Sprühen</w:t>
            </w:r>
          </w:p>
        </w:tc>
        <w:tc>
          <w:tcPr>
            <w:tcW w:w="2408" w:type="dxa"/>
            <w:shd w:val="clear" w:color="auto" w:fill="auto"/>
          </w:tcPr>
          <w:p w:rsidR="000D7EBC" w:rsidRPr="00BE44AA" w:rsidRDefault="000D7EBC" w:rsidP="000D7EBC">
            <w:pPr>
              <w:rPr>
                <w:rFonts w:cs="Arial"/>
              </w:rPr>
            </w:pPr>
            <w:r>
              <w:rPr>
                <w:rFonts w:cs="Arial"/>
              </w:rPr>
              <w:t>GefStoffV</w:t>
            </w:r>
          </w:p>
        </w:tc>
        <w:tc>
          <w:tcPr>
            <w:tcW w:w="1983" w:type="dxa"/>
            <w:shd w:val="clear" w:color="auto" w:fill="auto"/>
          </w:tcPr>
          <w:p w:rsidR="000D7EBC" w:rsidRPr="00CD3DD1" w:rsidRDefault="000D7EBC" w:rsidP="000D7EBC">
            <w:pPr>
              <w:rPr>
                <w:rFonts w:cs="Arial"/>
              </w:rPr>
            </w:pPr>
            <w:r>
              <w:rPr>
                <w:rFonts w:cs="Arial"/>
              </w:rPr>
              <w:t xml:space="preserve">Gefährdung durch Inhalation, </w:t>
            </w:r>
            <w:r w:rsidRPr="00CD3DD1">
              <w:rPr>
                <w:rFonts w:cs="Arial"/>
              </w:rPr>
              <w:t>Reizungen, Verätzungen, Allergien</w:t>
            </w:r>
          </w:p>
        </w:tc>
        <w:tc>
          <w:tcPr>
            <w:tcW w:w="4817" w:type="dxa"/>
            <w:gridSpan w:val="2"/>
            <w:shd w:val="clear" w:color="auto" w:fill="auto"/>
          </w:tcPr>
          <w:p w:rsidR="000D7EBC" w:rsidRPr="00BE44AA" w:rsidRDefault="000D7EBC" w:rsidP="000D7EBC">
            <w:pPr>
              <w:tabs>
                <w:tab w:val="right" w:pos="848"/>
              </w:tabs>
              <w:autoSpaceDE w:val="0"/>
              <w:autoSpaceDN w:val="0"/>
              <w:adjustRightInd w:val="0"/>
              <w:spacing w:line="240" w:lineRule="atLeast"/>
              <w:textAlignment w:val="center"/>
              <w:rPr>
                <w:rFonts w:cs="DGUVMeta-Normal"/>
                <w:szCs w:val="18"/>
              </w:rPr>
            </w:pPr>
            <w:r w:rsidRPr="00BE44AA">
              <w:rPr>
                <w:rFonts w:cs="DGUVMeta-Normal"/>
                <w:szCs w:val="18"/>
              </w:rPr>
              <w:t>Desinfektionen durch Sprühen oder Vernebeln dürfen nicht durchgeführt werden. Hier ist die Scheuer-Wischdesinfektion vorzuziehen.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19"/>
              </w:numPr>
              <w:spacing w:after="200" w:line="276" w:lineRule="auto"/>
              <w:ind w:left="417" w:hanging="283"/>
              <w:rPr>
                <w:rFonts w:cs="Arial"/>
              </w:rPr>
            </w:pPr>
          </w:p>
        </w:tc>
        <w:tc>
          <w:tcPr>
            <w:tcW w:w="3258" w:type="dxa"/>
            <w:shd w:val="clear" w:color="auto" w:fill="auto"/>
          </w:tcPr>
          <w:p w:rsidR="000D7EBC" w:rsidRPr="00BE44AA" w:rsidRDefault="000D7EBC" w:rsidP="000D7EBC">
            <w:pPr>
              <w:rPr>
                <w:rFonts w:cs="Arial"/>
              </w:rPr>
            </w:pPr>
            <w:r w:rsidRPr="0021140E">
              <w:rPr>
                <w:rFonts w:cs="Arial"/>
              </w:rPr>
              <w:t>Stehen Hautpflege- und Hautschutzmittel zur Verfügung und ist der Umgang damit den Mitarbeitern bekannt?</w:t>
            </w:r>
          </w:p>
        </w:tc>
        <w:tc>
          <w:tcPr>
            <w:tcW w:w="2408" w:type="dxa"/>
            <w:shd w:val="clear" w:color="auto" w:fill="auto"/>
          </w:tcPr>
          <w:p w:rsidR="000D7EBC" w:rsidRPr="00BE44AA" w:rsidRDefault="000D7EBC" w:rsidP="000D7EBC">
            <w:pPr>
              <w:rPr>
                <w:rFonts w:cs="Arial"/>
              </w:rPr>
            </w:pPr>
            <w:r w:rsidRPr="0021140E">
              <w:rPr>
                <w:rFonts w:cs="Arial"/>
              </w:rPr>
              <w:t>DGUV Information 212-017</w:t>
            </w:r>
          </w:p>
        </w:tc>
        <w:tc>
          <w:tcPr>
            <w:tcW w:w="1983" w:type="dxa"/>
            <w:shd w:val="clear" w:color="auto" w:fill="auto"/>
          </w:tcPr>
          <w:p w:rsidR="000D7EBC" w:rsidRPr="00CD3DD1" w:rsidRDefault="000D7EBC" w:rsidP="000D7EBC">
            <w:pPr>
              <w:rPr>
                <w:rFonts w:cs="Arial"/>
              </w:rPr>
            </w:pPr>
          </w:p>
        </w:tc>
        <w:tc>
          <w:tcPr>
            <w:tcW w:w="4817" w:type="dxa"/>
            <w:gridSpan w:val="2"/>
            <w:shd w:val="clear" w:color="auto" w:fill="auto"/>
          </w:tcPr>
          <w:p w:rsidR="000D7EBC" w:rsidRPr="00BE44AA" w:rsidRDefault="000D7EBC" w:rsidP="000D7EBC">
            <w:pPr>
              <w:tabs>
                <w:tab w:val="right" w:pos="848"/>
              </w:tabs>
              <w:autoSpaceDE w:val="0"/>
              <w:autoSpaceDN w:val="0"/>
              <w:adjustRightInd w:val="0"/>
              <w:spacing w:line="240" w:lineRule="atLeast"/>
              <w:textAlignment w:val="center"/>
              <w:rPr>
                <w:rFonts w:cs="DGUVMeta-Normal"/>
                <w:szCs w:val="18"/>
              </w:rPr>
            </w:pPr>
            <w:r w:rsidRPr="0021140E">
              <w:rPr>
                <w:rFonts w:cs="DGUVMeta-Normal"/>
                <w:szCs w:val="18"/>
              </w:rPr>
              <w:t>Der Unternehmer hat einen Hautschutzplan aufzustellen, in dem Aspekt des Hautschutzes, der Hautreinigung, Hautpflege und Hautdesinfektion systematisch dargelegt werden. Bei der Auswahl der Hautschutz- und Hautreinigungsmittel ist eine arbeitsmedizinische Beratung einzuholen.</w:t>
            </w:r>
            <w:r>
              <w:t xml:space="preserve"> </w:t>
            </w:r>
            <w:r w:rsidRPr="0021140E">
              <w:rPr>
                <w:rFonts w:cs="DGUVMeta-Normal"/>
                <w:szCs w:val="18"/>
              </w:rPr>
              <w:t>Durch Einsatz pH-hautneutraler Handwaschpräparate ohne Duftstoffe wird der natürliche pH-Wert der Haut erhalten.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RPr="00B15247" w:rsidTr="00772F35">
        <w:trPr>
          <w:cantSplit/>
        </w:trPr>
        <w:tc>
          <w:tcPr>
            <w:tcW w:w="628" w:type="dxa"/>
            <w:shd w:val="clear" w:color="auto" w:fill="D9D9D9" w:themeFill="background1" w:themeFillShade="D9"/>
          </w:tcPr>
          <w:p w:rsidR="000D7EBC" w:rsidRPr="00B15247" w:rsidRDefault="000D7EBC" w:rsidP="000D7EBC">
            <w:pPr>
              <w:numPr>
                <w:ilvl w:val="0"/>
                <w:numId w:val="1"/>
              </w:numPr>
              <w:jc w:val="center"/>
              <w:rPr>
                <w:b/>
                <w:sz w:val="32"/>
                <w:szCs w:val="32"/>
              </w:rPr>
            </w:pPr>
          </w:p>
        </w:tc>
        <w:tc>
          <w:tcPr>
            <w:tcW w:w="14325" w:type="dxa"/>
            <w:gridSpan w:val="8"/>
            <w:shd w:val="clear" w:color="auto" w:fill="D9D9D9" w:themeFill="background1" w:themeFillShade="D9"/>
          </w:tcPr>
          <w:p w:rsidR="000D7EBC" w:rsidRPr="00B15247" w:rsidRDefault="000D7EBC" w:rsidP="000D7EBC">
            <w:pPr>
              <w:ind w:left="720"/>
              <w:jc w:val="center"/>
              <w:rPr>
                <w:b/>
                <w:sz w:val="32"/>
                <w:szCs w:val="32"/>
              </w:rPr>
            </w:pPr>
            <w:r>
              <w:rPr>
                <w:b/>
                <w:sz w:val="32"/>
                <w:szCs w:val="32"/>
              </w:rPr>
              <w:t>Arbeitsumgebung</w:t>
            </w:r>
          </w:p>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Sind häufig genutzte Verkehrswege rutschfest?</w:t>
            </w:r>
          </w:p>
        </w:tc>
        <w:tc>
          <w:tcPr>
            <w:tcW w:w="2408" w:type="dxa"/>
            <w:shd w:val="clear" w:color="auto" w:fill="auto"/>
          </w:tcPr>
          <w:p w:rsidR="000D7EBC" w:rsidRPr="00D84019" w:rsidRDefault="000D7EBC" w:rsidP="000D7EBC">
            <w:pPr>
              <w:spacing w:after="200" w:line="276" w:lineRule="auto"/>
              <w:rPr>
                <w:rFonts w:cs="Arial"/>
              </w:rPr>
            </w:pPr>
            <w:r w:rsidRPr="00BF0CEB">
              <w:rPr>
                <w:rFonts w:cs="Arial"/>
              </w:rPr>
              <w:t>DGUV Regel 108-003</w:t>
            </w:r>
            <w:r>
              <w:rPr>
                <w:rFonts w:cs="Arial"/>
              </w:rPr>
              <w:t>: Fußböden in Arbeitsräumen und Arbeitsbereichen mit Rutschgefahr; ASR A1.8</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Sturz</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Reinigungsmittel wechseln (wachsfrei)</w:t>
            </w:r>
          </w:p>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 Böden rutschhemmend ausführen: </w:t>
            </w:r>
          </w:p>
          <w:p w:rsidR="000D7EBC"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Wickelräume R10</w:t>
            </w:r>
          </w:p>
          <w:p w:rsidR="000D7EBC"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Küchen R11</w:t>
            </w:r>
          </w:p>
          <w:p w:rsidR="000D7EBC"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Kinderküchen R10</w:t>
            </w:r>
          </w:p>
          <w:p w:rsidR="000D7EBC"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Treppen außen R11 oder R10 V4</w:t>
            </w:r>
          </w:p>
          <w:p w:rsidR="000D7EBC"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Treppen innen R9</w:t>
            </w:r>
          </w:p>
          <w:p w:rsidR="000D7EBC"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Eingangsbereich innen R9, außen R10 V4 oder R11</w:t>
            </w:r>
          </w:p>
          <w:p w:rsidR="000D7EBC" w:rsidRPr="002C0382" w:rsidRDefault="000D7EBC" w:rsidP="000D7EBC">
            <w:pPr>
              <w:pStyle w:val="Listenabsatz"/>
              <w:numPr>
                <w:ilvl w:val="0"/>
                <w:numId w:val="15"/>
              </w:numPr>
              <w:tabs>
                <w:tab w:val="right" w:pos="848"/>
              </w:tabs>
              <w:autoSpaceDE w:val="0"/>
              <w:autoSpaceDN w:val="0"/>
              <w:adjustRightInd w:val="0"/>
              <w:spacing w:line="240" w:lineRule="atLeast"/>
              <w:textAlignment w:val="center"/>
              <w:rPr>
                <w:rFonts w:cs="DGUVMeta-Normal"/>
                <w:szCs w:val="18"/>
              </w:rPr>
            </w:pPr>
            <w:r>
              <w:rPr>
                <w:rFonts w:cs="DGUVMeta-Normal"/>
                <w:szCs w:val="18"/>
              </w:rPr>
              <w:t>Sonstige Räume min. R9</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Haben alle Treppen mit mehr als vier Stufen einen Handlauf?</w:t>
            </w:r>
          </w:p>
        </w:tc>
        <w:tc>
          <w:tcPr>
            <w:tcW w:w="2408" w:type="dxa"/>
            <w:shd w:val="clear" w:color="auto" w:fill="auto"/>
          </w:tcPr>
          <w:p w:rsidR="000D7EBC" w:rsidRPr="00D84019" w:rsidRDefault="000D7EBC" w:rsidP="000D7EBC">
            <w:pPr>
              <w:spacing w:after="200" w:line="276" w:lineRule="auto"/>
              <w:rPr>
                <w:rFonts w:cs="Arial"/>
              </w:rPr>
            </w:pPr>
            <w:r w:rsidRPr="00BF0CEB">
              <w:rPr>
                <w:rFonts w:cs="Arial"/>
              </w:rPr>
              <w:t>DGUV Regel 108-003</w:t>
            </w:r>
            <w:r>
              <w:rPr>
                <w:rFonts w:cs="Arial"/>
              </w:rPr>
              <w:t>: Fußböden in Arbeitsräumen und Arbeitsbereichen mit Rutschgefahr; ASR A1.8</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Sturz, Stolpern</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Handlauf in mind. 1m Höhe anbringen (oder im Bestand min. 0,80 m gemäß Landesbauordnung), für Kinder &lt;3 Jahre Handlauf mind. 0,60 m hoch.</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Sind alle Treppen und Verkehrswege gut beleuchtet?</w:t>
            </w:r>
          </w:p>
        </w:tc>
        <w:tc>
          <w:tcPr>
            <w:tcW w:w="2408" w:type="dxa"/>
            <w:shd w:val="clear" w:color="auto" w:fill="auto"/>
          </w:tcPr>
          <w:p w:rsidR="000D7EBC" w:rsidRPr="00D84019" w:rsidRDefault="000D7EBC" w:rsidP="000D7EBC">
            <w:pPr>
              <w:spacing w:after="200" w:line="276" w:lineRule="auto"/>
              <w:rPr>
                <w:rFonts w:cs="Arial"/>
              </w:rPr>
            </w:pPr>
            <w:r w:rsidRPr="00BF7DFF">
              <w:rPr>
                <w:rFonts w:cs="Arial"/>
              </w:rPr>
              <w:t xml:space="preserve">DGUV Information 208-005 </w:t>
            </w:r>
            <w:r>
              <w:rPr>
                <w:rFonts w:cs="Arial"/>
              </w:rPr>
              <w:t>–</w:t>
            </w:r>
            <w:r w:rsidRPr="00BF7DFF">
              <w:rPr>
                <w:rFonts w:cs="Arial"/>
              </w:rPr>
              <w:t xml:space="preserve"> Treppen</w:t>
            </w:r>
            <w:r>
              <w:rPr>
                <w:rFonts w:cs="Arial"/>
              </w:rPr>
              <w:t>; ASR A3.4</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Sturz, Stolpern</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Für helle Beleuchtung sorgen, defekte Leuchtmittel sofort austauschen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Sind alle Treppen rutschfest und deutlich sichtbar?</w:t>
            </w:r>
          </w:p>
        </w:tc>
        <w:tc>
          <w:tcPr>
            <w:tcW w:w="2408" w:type="dxa"/>
            <w:shd w:val="clear" w:color="auto" w:fill="auto"/>
          </w:tcPr>
          <w:p w:rsidR="000D7EBC" w:rsidRPr="00D84019" w:rsidRDefault="000D7EBC" w:rsidP="000D7EBC">
            <w:pPr>
              <w:spacing w:after="200" w:line="276" w:lineRule="auto"/>
              <w:rPr>
                <w:rFonts w:cs="Arial"/>
              </w:rPr>
            </w:pPr>
            <w:r w:rsidRPr="00BF7DFF">
              <w:rPr>
                <w:rFonts w:cs="Arial"/>
              </w:rPr>
              <w:t>DGUV Information 208-005  Treppen</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Sturz, Stolpern</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Rutschfesten Treppenstufenbelag (min. R10) wählen bzw. aufkleben Treppen gut ausleuchten und ggf. farblich Kennzeichen. Einzelne Stufen müssen farblich gekennzeichnet werden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sidRPr="0021140E">
              <w:rPr>
                <w:rFonts w:cs="Arial"/>
              </w:rPr>
              <w:t>Öffnungen zwischen Treppenstufen</w:t>
            </w:r>
          </w:p>
        </w:tc>
        <w:tc>
          <w:tcPr>
            <w:tcW w:w="2408" w:type="dxa"/>
            <w:shd w:val="clear" w:color="auto" w:fill="auto"/>
          </w:tcPr>
          <w:p w:rsidR="000D7EBC" w:rsidRPr="00BF7DFF" w:rsidRDefault="000D7EBC" w:rsidP="000D7EBC">
            <w:pPr>
              <w:spacing w:after="200" w:line="276" w:lineRule="auto"/>
              <w:rPr>
                <w:rFonts w:cs="Arial"/>
              </w:rPr>
            </w:pPr>
            <w:r>
              <w:rPr>
                <w:rFonts w:cs="Arial"/>
              </w:rPr>
              <w:t>DIN 18065</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Verletzungen</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sidRPr="0021140E">
              <w:rPr>
                <w:rFonts w:cs="DGUVMeta-Normal"/>
                <w:szCs w:val="18"/>
              </w:rPr>
              <w:t>Öffnungen zwischen Treppenstufen sind mögliche Kopffangstellen und können dazu führen, dass sich Kinder irreversible Verletzungen zuziehen. Treppen mit Setzstufen gewährleisten in dieser Hinsicht eine sichere Benutzung. Die Öffnungsweite von Treppen ohne Setzstufen darf maximal 11 cm betragen.</w:t>
            </w:r>
            <w:r>
              <w:rPr>
                <w:rFonts w:cs="DGUVMeta-Normal"/>
                <w:szCs w:val="18"/>
              </w:rPr>
              <w:t xml:space="preserve"> </w:t>
            </w:r>
            <w:r w:rsidRPr="0021140E">
              <w:rPr>
                <w:rFonts w:cs="DGUVMeta-Normal"/>
                <w:szCs w:val="18"/>
              </w:rPr>
              <w:t>Werden Kinder unter drei Jahren betreut, darf der Abstand maximal 8,9 cm betragen.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sidRPr="0021140E">
              <w:rPr>
                <w:rFonts w:cs="Arial"/>
              </w:rPr>
              <w:t>Treppen in Aufenthaltsbereichen von Krippenkindern</w:t>
            </w:r>
          </w:p>
        </w:tc>
        <w:tc>
          <w:tcPr>
            <w:tcW w:w="2408" w:type="dxa"/>
            <w:shd w:val="clear" w:color="auto" w:fill="auto"/>
          </w:tcPr>
          <w:p w:rsidR="000D7EBC" w:rsidRPr="00BF7DFF" w:rsidRDefault="000D7EBC" w:rsidP="000D7EBC">
            <w:pPr>
              <w:spacing w:after="200" w:line="276" w:lineRule="auto"/>
              <w:rPr>
                <w:rFonts w:cs="Arial"/>
              </w:rPr>
            </w:pPr>
            <w:r w:rsidRPr="0021140E">
              <w:rPr>
                <w:rFonts w:cs="Arial"/>
              </w:rPr>
              <w:t>DGUV Regel 102-002 §23 3.4.7 (5)</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Verletzungen, Absturz</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sidRPr="0021140E">
              <w:rPr>
                <w:rFonts w:cs="DGUVMeta-Normal"/>
                <w:szCs w:val="18"/>
              </w:rPr>
              <w:t>Treppen in Aufenthaltsbereichen von Krippenkindern sind besonders zu sichern. Dies kann z. B. erfolgen durch Türchen oder Kinderschutzgitter, die von Kindern nicht leicht geöffnet werden können. Hierfür ist eine Mindesthöhe von 65 cm vorzusehen. Die Öffnungsweite soll zwischen 4,5 cm und 6,5 cm betragen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Absturzgefahr besteht ab einem Höhenunterschied von 1m: Sind hier Umwehrungen vorhanden?</w:t>
            </w:r>
          </w:p>
        </w:tc>
        <w:tc>
          <w:tcPr>
            <w:tcW w:w="2408" w:type="dxa"/>
            <w:shd w:val="clear" w:color="auto" w:fill="auto"/>
          </w:tcPr>
          <w:p w:rsidR="000D7EBC" w:rsidRPr="00D84019" w:rsidRDefault="000D7EBC" w:rsidP="000D7EBC">
            <w:pPr>
              <w:spacing w:after="200" w:line="276" w:lineRule="auto"/>
              <w:rPr>
                <w:rFonts w:cs="Arial"/>
              </w:rPr>
            </w:pPr>
            <w:r w:rsidRPr="003328CF">
              <w:rPr>
                <w:rFonts w:cs="Arial"/>
              </w:rPr>
              <w:t>DGUV Information 201-057</w:t>
            </w:r>
            <w:r>
              <w:rPr>
                <w:rFonts w:cs="Arial"/>
              </w:rPr>
              <w:t xml:space="preserve"> </w:t>
            </w:r>
            <w:r w:rsidRPr="00BF0CEB">
              <w:rPr>
                <w:rFonts w:cs="Arial"/>
              </w:rPr>
              <w:t>Maßnahmen zum Schutz gegen Absturz</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Absturz</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1m-hohe Umwehrung mit Fuß- und Knieleiste sowie einem Handlauf anbringen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Sind größere Glasflächen (Türen, Fenster) gekennzeichnet?</w:t>
            </w:r>
          </w:p>
        </w:tc>
        <w:tc>
          <w:tcPr>
            <w:tcW w:w="2408" w:type="dxa"/>
            <w:shd w:val="clear" w:color="auto" w:fill="auto"/>
          </w:tcPr>
          <w:p w:rsidR="000D7EBC" w:rsidRPr="00D84019" w:rsidRDefault="000D7EBC" w:rsidP="000D7EBC">
            <w:pPr>
              <w:spacing w:after="200" w:line="276" w:lineRule="auto"/>
              <w:rPr>
                <w:rFonts w:cs="Arial"/>
              </w:rPr>
            </w:pPr>
            <w:r w:rsidRPr="003328CF">
              <w:rPr>
                <w:rFonts w:cs="Arial"/>
              </w:rPr>
              <w:t>DGUV Information 201-057</w:t>
            </w:r>
            <w:r>
              <w:rPr>
                <w:rFonts w:cs="Arial"/>
              </w:rPr>
              <w:t xml:space="preserve"> </w:t>
            </w:r>
            <w:r w:rsidRPr="00BF0CEB">
              <w:rPr>
                <w:rFonts w:cs="Arial"/>
              </w:rPr>
              <w:t>Maßnahmen zum Schutz gegen Absturz</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Verletzungen</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Größere Glasflächen absperren oder bekleben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sidRPr="0021140E">
              <w:rPr>
                <w:rFonts w:cs="Arial"/>
              </w:rPr>
              <w:t>Quetsch- und Scherstellen an Nebenschließkanten bei allen Türen sind zu vermeiden</w:t>
            </w:r>
          </w:p>
        </w:tc>
        <w:tc>
          <w:tcPr>
            <w:tcW w:w="2408" w:type="dxa"/>
            <w:shd w:val="clear" w:color="auto" w:fill="auto"/>
          </w:tcPr>
          <w:p w:rsidR="000D7EBC" w:rsidRPr="00D84019" w:rsidRDefault="000D7EBC" w:rsidP="000D7EBC">
            <w:pPr>
              <w:spacing w:after="200" w:line="276" w:lineRule="auto"/>
              <w:rPr>
                <w:rFonts w:cs="Arial"/>
              </w:rPr>
            </w:pPr>
            <w:r>
              <w:rPr>
                <w:rFonts w:cs="Arial"/>
              </w:rPr>
              <w:t>ASR A1.7</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p>
        </w:tc>
        <w:tc>
          <w:tcPr>
            <w:tcW w:w="4817" w:type="dxa"/>
            <w:gridSpan w:val="2"/>
            <w:shd w:val="clear" w:color="auto" w:fill="auto"/>
          </w:tcPr>
          <w:p w:rsidR="000D7EBC" w:rsidRPr="0021140E" w:rsidRDefault="000D7EBC" w:rsidP="000D7EBC">
            <w:pPr>
              <w:tabs>
                <w:tab w:val="right" w:pos="848"/>
              </w:tabs>
              <w:autoSpaceDE w:val="0"/>
              <w:autoSpaceDN w:val="0"/>
              <w:adjustRightInd w:val="0"/>
              <w:spacing w:line="240" w:lineRule="atLeast"/>
              <w:textAlignment w:val="center"/>
              <w:rPr>
                <w:rFonts w:cs="DGUVMeta-Normal"/>
                <w:szCs w:val="18"/>
              </w:rPr>
            </w:pPr>
            <w:r w:rsidRPr="0021140E">
              <w:rPr>
                <w:rFonts w:cs="DGUVMeta-Normal"/>
                <w:szCs w:val="18"/>
              </w:rPr>
              <w:t>Quetsch- und Scherstellen an Nebenschließkanten von Türen sind zu vermeiden. Das bedeutet, dass grundsätzlich</w:t>
            </w:r>
            <w:r>
              <w:rPr>
                <w:rFonts w:cs="DGUVMeta-Normal"/>
                <w:szCs w:val="18"/>
              </w:rPr>
              <w:t xml:space="preserve"> </w:t>
            </w:r>
            <w:r w:rsidRPr="0021140E">
              <w:rPr>
                <w:rFonts w:cs="DGUVMeta-Normal"/>
                <w:szCs w:val="18"/>
              </w:rPr>
              <w:t>Durchgriffmöglichkeiten von beiden Seiten des Türblatts verhindert müssen, sofern sich eine Gefährdung ergibt.</w:t>
            </w:r>
            <w:r>
              <w:rPr>
                <w:rFonts w:cs="DGUVMeta-Normal"/>
                <w:szCs w:val="18"/>
              </w:rPr>
              <w:t xml:space="preserve"> </w:t>
            </w:r>
            <w:r w:rsidRPr="0021140E">
              <w:rPr>
                <w:rFonts w:cs="DGUVMeta-Normal"/>
                <w:szCs w:val="18"/>
              </w:rPr>
              <w:t>Hierfür eignen sich:</w:t>
            </w:r>
          </w:p>
          <w:p w:rsidR="000D7EBC" w:rsidRPr="0021140E" w:rsidRDefault="000D7EBC" w:rsidP="000D7EBC">
            <w:pPr>
              <w:tabs>
                <w:tab w:val="right" w:pos="848"/>
              </w:tabs>
              <w:autoSpaceDE w:val="0"/>
              <w:autoSpaceDN w:val="0"/>
              <w:adjustRightInd w:val="0"/>
              <w:spacing w:line="240" w:lineRule="atLeast"/>
              <w:textAlignment w:val="center"/>
              <w:rPr>
                <w:rFonts w:cs="DGUVMeta-Normal"/>
                <w:szCs w:val="18"/>
              </w:rPr>
            </w:pPr>
            <w:r w:rsidRPr="0021140E">
              <w:rPr>
                <w:rFonts w:cs="DGUVMeta-Normal"/>
                <w:szCs w:val="18"/>
              </w:rPr>
              <w:t>Zur Vermeidung von Quetschstellen an Schließkanten eignen sich Gummi- oder Kunststoffprofile, die ein Schließen der Tür verhindern.</w:t>
            </w:r>
          </w:p>
          <w:p w:rsidR="000D7EBC" w:rsidRDefault="000D7EBC" w:rsidP="000D7EBC">
            <w:pPr>
              <w:tabs>
                <w:tab w:val="right" w:pos="848"/>
              </w:tabs>
              <w:autoSpaceDE w:val="0"/>
              <w:autoSpaceDN w:val="0"/>
              <w:adjustRightInd w:val="0"/>
              <w:spacing w:line="240" w:lineRule="atLeast"/>
              <w:textAlignment w:val="center"/>
              <w:rPr>
                <w:rFonts w:cs="DGUVMeta-Normal"/>
                <w:szCs w:val="18"/>
              </w:rPr>
            </w:pPr>
            <w:r w:rsidRPr="0021140E">
              <w:rPr>
                <w:rFonts w:cs="DGUVMeta-Normal"/>
                <w:szCs w:val="18"/>
              </w:rPr>
              <w:t>entsprechende Türkonstruktionen, Schutzprofile, Schutzrollos</w:t>
            </w:r>
            <w:r>
              <w:rPr>
                <w:rFonts w:cs="DGUVMeta-Normal"/>
                <w:szCs w:val="18"/>
              </w:rPr>
              <w:t xml:space="preserve"> </w:t>
            </w:r>
            <w:r w:rsidRPr="0021140E">
              <w:rPr>
                <w:rFonts w:cs="DGUVMeta-Normal"/>
                <w:szCs w:val="18"/>
              </w:rPr>
              <w:t>Zur Vermeidung von Quetschstellen an Schließkanten eignen sich Gummi- oder Kunststoffprofile, die ein Schließen der Tür verhindern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sidRPr="008A0497">
              <w:rPr>
                <w:rFonts w:cs="Arial"/>
              </w:rPr>
              <w:t>Kopffangstellen an Geländer und Tore sind zu vermeiden</w:t>
            </w:r>
          </w:p>
        </w:tc>
        <w:tc>
          <w:tcPr>
            <w:tcW w:w="2408" w:type="dxa"/>
            <w:shd w:val="clear" w:color="auto" w:fill="auto"/>
          </w:tcPr>
          <w:p w:rsidR="000D7EBC" w:rsidRPr="00D84019" w:rsidRDefault="000D7EBC" w:rsidP="000D7EBC">
            <w:pPr>
              <w:spacing w:after="200" w:line="276" w:lineRule="auto"/>
              <w:rPr>
                <w:rFonts w:cs="Arial"/>
              </w:rPr>
            </w:pPr>
            <w:r w:rsidRPr="008A0497">
              <w:rPr>
                <w:rFonts w:cs="Arial"/>
              </w:rPr>
              <w:t>EN 1176 und DGUV Regel 102-002 §11 3.3.8</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Verletzung</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sidRPr="009653F1">
              <w:rPr>
                <w:rFonts w:cs="Arial"/>
              </w:rPr>
              <w:t>Sind sonstige</w:t>
            </w:r>
            <w:r>
              <w:rPr>
                <w:rFonts w:cs="Arial"/>
              </w:rPr>
              <w:t xml:space="preserve"> </w:t>
            </w:r>
            <w:r w:rsidRPr="009653F1">
              <w:rPr>
                <w:rFonts w:cs="Arial"/>
              </w:rPr>
              <w:t>Ausstattungsgegenstände</w:t>
            </w:r>
            <w:r>
              <w:rPr>
                <w:rFonts w:cs="Arial"/>
              </w:rPr>
              <w:t xml:space="preserve"> </w:t>
            </w:r>
            <w:r w:rsidRPr="009653F1">
              <w:rPr>
                <w:rFonts w:cs="Arial"/>
              </w:rPr>
              <w:t>für</w:t>
            </w:r>
            <w:r>
              <w:rPr>
                <w:rFonts w:cs="Arial"/>
              </w:rPr>
              <w:t xml:space="preserve"> </w:t>
            </w:r>
            <w:r w:rsidRPr="009653F1">
              <w:rPr>
                <w:rFonts w:cs="Arial"/>
              </w:rPr>
              <w:t>ihren jeweiligen</w:t>
            </w:r>
            <w:r>
              <w:rPr>
                <w:rFonts w:cs="Arial"/>
              </w:rPr>
              <w:t xml:space="preserve"> </w:t>
            </w:r>
            <w:r w:rsidRPr="009653F1">
              <w:rPr>
                <w:rFonts w:cs="Arial"/>
              </w:rPr>
              <w:t>Bestimmungszweck</w:t>
            </w:r>
            <w:r>
              <w:rPr>
                <w:rFonts w:cs="Arial"/>
              </w:rPr>
              <w:t xml:space="preserve"> </w:t>
            </w:r>
            <w:r w:rsidRPr="009653F1">
              <w:rPr>
                <w:rFonts w:cs="Arial"/>
              </w:rPr>
              <w:t>sicher gestaltet,</w:t>
            </w:r>
            <w:r>
              <w:rPr>
                <w:rFonts w:cs="Arial"/>
              </w:rPr>
              <w:t xml:space="preserve"> </w:t>
            </w:r>
            <w:r w:rsidRPr="009653F1">
              <w:rPr>
                <w:rFonts w:cs="Arial"/>
              </w:rPr>
              <w:t>befestigt</w:t>
            </w:r>
            <w:r>
              <w:rPr>
                <w:rFonts w:cs="Arial"/>
              </w:rPr>
              <w:t xml:space="preserve"> </w:t>
            </w:r>
            <w:r w:rsidRPr="009653F1">
              <w:rPr>
                <w:rFonts w:cs="Arial"/>
              </w:rPr>
              <w:t>und aufgestellt?</w:t>
            </w:r>
          </w:p>
        </w:tc>
        <w:tc>
          <w:tcPr>
            <w:tcW w:w="2408" w:type="dxa"/>
            <w:shd w:val="clear" w:color="auto" w:fill="auto"/>
          </w:tcPr>
          <w:p w:rsidR="000D7EBC" w:rsidRPr="009653F1" w:rsidRDefault="000D7EBC" w:rsidP="000D7EBC">
            <w:pPr>
              <w:spacing w:after="200" w:line="276" w:lineRule="auto"/>
              <w:rPr>
                <w:rFonts w:cs="Arial"/>
              </w:rPr>
            </w:pPr>
            <w:r w:rsidRPr="009653F1">
              <w:rPr>
                <w:rFonts w:cs="Arial"/>
              </w:rPr>
              <w:t>§ 14 (1)</w:t>
            </w:r>
            <w:r>
              <w:rPr>
                <w:rFonts w:cs="Arial"/>
              </w:rPr>
              <w:t xml:space="preserve"> </w:t>
            </w:r>
            <w:r w:rsidRPr="009653F1">
              <w:rPr>
                <w:rFonts w:cs="Arial"/>
              </w:rPr>
              <w:t>DGUV</w:t>
            </w:r>
            <w:r>
              <w:rPr>
                <w:rFonts w:cs="Arial"/>
              </w:rPr>
              <w:t xml:space="preserve"> </w:t>
            </w:r>
            <w:r w:rsidRPr="009653F1">
              <w:rPr>
                <w:rFonts w:cs="Arial"/>
              </w:rPr>
              <w:t>Vorschrift</w:t>
            </w:r>
            <w:r>
              <w:rPr>
                <w:rFonts w:cs="Arial"/>
              </w:rPr>
              <w:t xml:space="preserve"> </w:t>
            </w:r>
            <w:r w:rsidRPr="009653F1">
              <w:rPr>
                <w:rFonts w:cs="Arial"/>
              </w:rPr>
              <w:t>82</w:t>
            </w:r>
          </w:p>
          <w:p w:rsidR="000D7EBC" w:rsidRPr="00D84019" w:rsidRDefault="000D7EBC" w:rsidP="000D7EBC">
            <w:pPr>
              <w:spacing w:after="200" w:line="276" w:lineRule="auto"/>
              <w:rPr>
                <w:rFonts w:cs="Arial"/>
              </w:rPr>
            </w:pPr>
            <w:r w:rsidRPr="009653F1">
              <w:rPr>
                <w:rFonts w:cs="Arial"/>
              </w:rPr>
              <w:t>§ 2 DGUV</w:t>
            </w:r>
            <w:r>
              <w:rPr>
                <w:rFonts w:cs="Arial"/>
              </w:rPr>
              <w:t xml:space="preserve"> </w:t>
            </w:r>
            <w:r w:rsidRPr="009653F1">
              <w:rPr>
                <w:rFonts w:cs="Arial"/>
              </w:rPr>
              <w:t>Vorschrift 1</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sidRPr="00800E73">
              <w:rPr>
                <w:rFonts w:cs="Arial"/>
              </w:rPr>
              <w:t>Stoßen an sich</w:t>
            </w:r>
            <w:r>
              <w:rPr>
                <w:rFonts w:cs="Arial"/>
              </w:rPr>
              <w:t xml:space="preserve"> </w:t>
            </w:r>
            <w:r w:rsidRPr="00800E73">
              <w:rPr>
                <w:rFonts w:cs="Arial"/>
              </w:rPr>
              <w:t>lösenden, umkippenden</w:t>
            </w:r>
            <w:r>
              <w:rPr>
                <w:rFonts w:cs="Arial"/>
              </w:rPr>
              <w:t xml:space="preserve"> </w:t>
            </w:r>
            <w:r w:rsidRPr="00800E73">
              <w:rPr>
                <w:rFonts w:cs="Arial"/>
              </w:rPr>
              <w:t>oder</w:t>
            </w:r>
            <w:r>
              <w:rPr>
                <w:rFonts w:cs="Arial"/>
              </w:rPr>
              <w:t xml:space="preserve"> </w:t>
            </w:r>
            <w:r w:rsidRPr="00800E73">
              <w:rPr>
                <w:rFonts w:cs="Arial"/>
              </w:rPr>
              <w:t>sonst unkontrolliert</w:t>
            </w:r>
            <w:r>
              <w:rPr>
                <w:rFonts w:cs="Arial"/>
              </w:rPr>
              <w:t xml:space="preserve"> </w:t>
            </w:r>
            <w:r w:rsidRPr="00800E73">
              <w:rPr>
                <w:rFonts w:cs="Arial"/>
              </w:rPr>
              <w:t>in Bewegung</w:t>
            </w:r>
            <w:r>
              <w:rPr>
                <w:rFonts w:cs="Arial"/>
              </w:rPr>
              <w:t xml:space="preserve"> </w:t>
            </w:r>
            <w:r w:rsidRPr="00800E73">
              <w:rPr>
                <w:rFonts w:cs="Arial"/>
              </w:rPr>
              <w:t>geratenden</w:t>
            </w:r>
            <w:r>
              <w:rPr>
                <w:rFonts w:cs="Arial"/>
              </w:rPr>
              <w:t xml:space="preserve"> </w:t>
            </w:r>
            <w:r w:rsidRPr="00800E73">
              <w:rPr>
                <w:rFonts w:cs="Arial"/>
              </w:rPr>
              <w:t>Gegenständen</w:t>
            </w:r>
          </w:p>
        </w:tc>
        <w:tc>
          <w:tcPr>
            <w:tcW w:w="4817" w:type="dxa"/>
            <w:gridSpan w:val="2"/>
            <w:shd w:val="clear" w:color="auto" w:fill="auto"/>
          </w:tcPr>
          <w:p w:rsidR="000D7EBC" w:rsidRPr="00800E73" w:rsidRDefault="000D7EBC" w:rsidP="000D7EBC">
            <w:pPr>
              <w:tabs>
                <w:tab w:val="right" w:pos="848"/>
              </w:tabs>
              <w:autoSpaceDE w:val="0"/>
              <w:autoSpaceDN w:val="0"/>
              <w:adjustRightInd w:val="0"/>
              <w:spacing w:line="240" w:lineRule="atLeast"/>
              <w:textAlignment w:val="center"/>
              <w:rPr>
                <w:rFonts w:cs="DGUVMeta-Normal"/>
                <w:szCs w:val="18"/>
              </w:rPr>
            </w:pPr>
            <w:r w:rsidRPr="00800E73">
              <w:rPr>
                <w:rFonts w:cs="DGUVMeta-Normal"/>
                <w:szCs w:val="18"/>
              </w:rPr>
              <w:t>Entsprechende Vorkehrungen</w:t>
            </w:r>
            <w:r>
              <w:rPr>
                <w:rFonts w:cs="DGUVMeta-Normal"/>
                <w:szCs w:val="18"/>
              </w:rPr>
              <w:t xml:space="preserve"> </w:t>
            </w:r>
            <w:r w:rsidRPr="00800E73">
              <w:rPr>
                <w:rFonts w:cs="DGUVMeta-Normal"/>
                <w:szCs w:val="18"/>
              </w:rPr>
              <w:t>sind getroffen, z. B.:</w:t>
            </w:r>
          </w:p>
          <w:p w:rsidR="000D7EBC" w:rsidRPr="00800E73" w:rsidRDefault="000D7EBC" w:rsidP="000D7EBC">
            <w:pPr>
              <w:tabs>
                <w:tab w:val="right" w:pos="848"/>
              </w:tabs>
              <w:autoSpaceDE w:val="0"/>
              <w:autoSpaceDN w:val="0"/>
              <w:adjustRightInd w:val="0"/>
              <w:spacing w:line="240" w:lineRule="atLeast"/>
              <w:textAlignment w:val="center"/>
              <w:rPr>
                <w:rFonts w:cs="DGUVMeta-Normal"/>
                <w:szCs w:val="18"/>
              </w:rPr>
            </w:pPr>
            <w:r w:rsidRPr="00800E73">
              <w:rPr>
                <w:rFonts w:cs="DGUVMeta-Normal"/>
                <w:szCs w:val="18"/>
              </w:rPr>
              <w:t>• Feststellvorrichtungen für</w:t>
            </w:r>
            <w:r>
              <w:rPr>
                <w:rFonts w:cs="DGUVMeta-Normal"/>
                <w:szCs w:val="18"/>
              </w:rPr>
              <w:t xml:space="preserve"> </w:t>
            </w:r>
            <w:r w:rsidRPr="00800E73">
              <w:rPr>
                <w:rFonts w:cs="DGUVMeta-Normal"/>
                <w:szCs w:val="18"/>
              </w:rPr>
              <w:t>rollbare Elemente, z. B.</w:t>
            </w:r>
            <w:r>
              <w:rPr>
                <w:rFonts w:cs="DGUVMeta-Normal"/>
                <w:szCs w:val="18"/>
              </w:rPr>
              <w:t xml:space="preserve"> </w:t>
            </w:r>
            <w:r w:rsidRPr="00800E73">
              <w:rPr>
                <w:rFonts w:cs="DGUVMeta-Normal"/>
                <w:szCs w:val="18"/>
              </w:rPr>
              <w:t>Tafeln, Garderoben</w:t>
            </w:r>
          </w:p>
          <w:p w:rsidR="000D7EBC" w:rsidRPr="00800E73" w:rsidRDefault="000D7EBC" w:rsidP="000D7EBC">
            <w:pPr>
              <w:tabs>
                <w:tab w:val="right" w:pos="848"/>
              </w:tabs>
              <w:autoSpaceDE w:val="0"/>
              <w:autoSpaceDN w:val="0"/>
              <w:adjustRightInd w:val="0"/>
              <w:spacing w:line="240" w:lineRule="atLeast"/>
              <w:textAlignment w:val="center"/>
              <w:rPr>
                <w:rFonts w:cs="DGUVMeta-Normal"/>
                <w:szCs w:val="18"/>
              </w:rPr>
            </w:pPr>
            <w:r w:rsidRPr="00800E73">
              <w:rPr>
                <w:rFonts w:cs="DGUVMeta-Normal"/>
                <w:szCs w:val="18"/>
              </w:rPr>
              <w:t>• Sicherungen gegen Herausfallen</w:t>
            </w:r>
            <w:r>
              <w:rPr>
                <w:rFonts w:cs="DGUVMeta-Normal"/>
                <w:szCs w:val="18"/>
              </w:rPr>
              <w:t xml:space="preserve"> </w:t>
            </w:r>
            <w:r w:rsidRPr="00800E73">
              <w:rPr>
                <w:rFonts w:cs="DGUVMeta-Normal"/>
                <w:szCs w:val="18"/>
              </w:rPr>
              <w:t>von Schubladen</w:t>
            </w:r>
          </w:p>
          <w:p w:rsidR="000D7EBC" w:rsidRDefault="000D7EBC" w:rsidP="000D7EBC">
            <w:pPr>
              <w:tabs>
                <w:tab w:val="right" w:pos="848"/>
              </w:tabs>
              <w:autoSpaceDE w:val="0"/>
              <w:autoSpaceDN w:val="0"/>
              <w:adjustRightInd w:val="0"/>
              <w:spacing w:line="240" w:lineRule="atLeast"/>
              <w:textAlignment w:val="center"/>
              <w:rPr>
                <w:rFonts w:cs="DGUVMeta-Normal"/>
                <w:szCs w:val="18"/>
              </w:rPr>
            </w:pPr>
            <w:r w:rsidRPr="00800E73">
              <w:rPr>
                <w:rFonts w:cs="DGUVMeta-Normal"/>
                <w:szCs w:val="18"/>
              </w:rPr>
              <w:t>• kipp- und standsichere</w:t>
            </w:r>
            <w:r>
              <w:rPr>
                <w:rFonts w:cs="DGUVMeta-Normal"/>
                <w:szCs w:val="18"/>
              </w:rPr>
              <w:t xml:space="preserve"> </w:t>
            </w:r>
            <w:r w:rsidRPr="00800E73">
              <w:rPr>
                <w:rFonts w:cs="DGUVMeta-Normal"/>
                <w:szCs w:val="18"/>
              </w:rPr>
              <w:t>Aufstellung von Regalen,</w:t>
            </w:r>
            <w:r>
              <w:rPr>
                <w:rFonts w:cs="DGUVMeta-Normal"/>
                <w:szCs w:val="18"/>
              </w:rPr>
              <w:t xml:space="preserve"> </w:t>
            </w:r>
            <w:r w:rsidRPr="00800E73">
              <w:rPr>
                <w:rFonts w:cs="DGUVMeta-Normal"/>
                <w:szCs w:val="18"/>
              </w:rPr>
              <w:t>Schränken usw.</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Pr="008D119E" w:rsidRDefault="000D7EBC" w:rsidP="000D7EBC">
            <w:r w:rsidRPr="008D119E">
              <w:t>Können alle Räume, die dem Aufenthalt von Kindern und/oder von Beschäftigten dienen, ausreichend be- und entlüftet werden?</w:t>
            </w:r>
          </w:p>
        </w:tc>
        <w:tc>
          <w:tcPr>
            <w:tcW w:w="2408" w:type="dxa"/>
            <w:shd w:val="clear" w:color="auto" w:fill="auto"/>
          </w:tcPr>
          <w:p w:rsidR="000D7EBC" w:rsidRPr="009653F1" w:rsidRDefault="000D7EBC" w:rsidP="000D7EBC">
            <w:pPr>
              <w:spacing w:after="200" w:line="276" w:lineRule="auto"/>
              <w:rPr>
                <w:rFonts w:cs="DGUVMeta-Normal"/>
                <w:szCs w:val="18"/>
              </w:rPr>
            </w:pPr>
            <w:r w:rsidRPr="009653F1">
              <w:rPr>
                <w:rFonts w:cs="DGUVMeta-Normal"/>
                <w:szCs w:val="18"/>
              </w:rPr>
              <w:t>§ 7 (1)</w:t>
            </w:r>
            <w:r>
              <w:rPr>
                <w:rFonts w:cs="DGUVMeta-Normal"/>
                <w:szCs w:val="18"/>
              </w:rPr>
              <w:t xml:space="preserve"> </w:t>
            </w:r>
            <w:r w:rsidRPr="009653F1">
              <w:rPr>
                <w:rFonts w:cs="DGUVMeta-Normal"/>
                <w:szCs w:val="18"/>
              </w:rPr>
              <w:t>DGUV</w:t>
            </w:r>
            <w:r>
              <w:rPr>
                <w:rFonts w:cs="DGUVMeta-Normal"/>
                <w:szCs w:val="18"/>
              </w:rPr>
              <w:t xml:space="preserve"> </w:t>
            </w:r>
            <w:r w:rsidRPr="009653F1">
              <w:rPr>
                <w:rFonts w:cs="DGUVMeta-Normal"/>
                <w:szCs w:val="18"/>
              </w:rPr>
              <w:t>Vorschrift82</w:t>
            </w:r>
          </w:p>
          <w:p w:rsidR="000D7EBC" w:rsidRPr="009B64C4" w:rsidRDefault="000D7EBC" w:rsidP="000D7EBC">
            <w:pPr>
              <w:spacing w:after="200" w:line="276" w:lineRule="auto"/>
              <w:rPr>
                <w:rFonts w:cs="DGUVMeta-Normal"/>
                <w:szCs w:val="18"/>
              </w:rPr>
            </w:pPr>
            <w:r w:rsidRPr="009653F1">
              <w:rPr>
                <w:rFonts w:cs="DGUVMeta-Normal"/>
                <w:szCs w:val="18"/>
              </w:rPr>
              <w:t>§§ 3, 4 und</w:t>
            </w:r>
            <w:r>
              <w:rPr>
                <w:rFonts w:cs="DGUVMeta-Normal"/>
                <w:szCs w:val="18"/>
              </w:rPr>
              <w:t xml:space="preserve"> </w:t>
            </w:r>
            <w:r w:rsidRPr="009653F1">
              <w:rPr>
                <w:rFonts w:cs="DGUVMeta-Normal"/>
                <w:szCs w:val="18"/>
              </w:rPr>
              <w:t>Anhang</w:t>
            </w:r>
            <w:r>
              <w:rPr>
                <w:rFonts w:cs="DGUVMeta-Normal"/>
                <w:szCs w:val="18"/>
              </w:rPr>
              <w:t xml:space="preserve"> </w:t>
            </w:r>
            <w:r w:rsidRPr="009653F1">
              <w:rPr>
                <w:rFonts w:cs="DGUVMeta-Normal"/>
                <w:szCs w:val="18"/>
              </w:rPr>
              <w:t>Ziff. 3.6</w:t>
            </w:r>
            <w:r>
              <w:rPr>
                <w:rFonts w:cs="DGUVMeta-Normal"/>
                <w:szCs w:val="18"/>
              </w:rPr>
              <w:t xml:space="preserve"> </w:t>
            </w:r>
            <w:r w:rsidRPr="009653F1">
              <w:rPr>
                <w:rFonts w:cs="DGUVMeta-Normal"/>
                <w:szCs w:val="18"/>
              </w:rPr>
              <w:t>ArbStättV</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sidRPr="009653F1">
              <w:rPr>
                <w:rFonts w:cs="Arial"/>
              </w:rPr>
              <w:t>Störung des</w:t>
            </w:r>
            <w:r>
              <w:rPr>
                <w:rFonts w:cs="Arial"/>
              </w:rPr>
              <w:t xml:space="preserve"> </w:t>
            </w:r>
            <w:r w:rsidRPr="009653F1">
              <w:rPr>
                <w:rFonts w:cs="Arial"/>
              </w:rPr>
              <w:t>Wohlbefindens,</w:t>
            </w:r>
            <w:r>
              <w:rPr>
                <w:rFonts w:cs="Arial"/>
              </w:rPr>
              <w:t xml:space="preserve"> </w:t>
            </w:r>
            <w:r w:rsidRPr="009653F1">
              <w:rPr>
                <w:rFonts w:cs="Arial"/>
              </w:rPr>
              <w:t>Konzentrationsmangel,</w:t>
            </w:r>
            <w:r>
              <w:rPr>
                <w:rFonts w:cs="Arial"/>
              </w:rPr>
              <w:t xml:space="preserve"> </w:t>
            </w:r>
            <w:r w:rsidRPr="009653F1">
              <w:rPr>
                <w:rFonts w:cs="Arial"/>
              </w:rPr>
              <w:t>Ermüdung</w:t>
            </w:r>
          </w:p>
        </w:tc>
        <w:tc>
          <w:tcPr>
            <w:tcW w:w="4817" w:type="dxa"/>
            <w:gridSpan w:val="2"/>
            <w:shd w:val="clear" w:color="auto" w:fill="auto"/>
          </w:tcPr>
          <w:p w:rsidR="000D7EBC" w:rsidRPr="009653F1" w:rsidRDefault="000D7EBC" w:rsidP="000D7EBC">
            <w:pPr>
              <w:tabs>
                <w:tab w:val="right" w:pos="848"/>
              </w:tabs>
              <w:autoSpaceDE w:val="0"/>
              <w:autoSpaceDN w:val="0"/>
              <w:adjustRightInd w:val="0"/>
              <w:spacing w:line="240" w:lineRule="atLeast"/>
              <w:textAlignment w:val="center"/>
              <w:rPr>
                <w:rFonts w:cs="Arial"/>
              </w:rPr>
            </w:pPr>
            <w:r w:rsidRPr="009653F1">
              <w:rPr>
                <w:rFonts w:cs="Arial"/>
              </w:rPr>
              <w:t>Ausreichende Frischluftzufuhr</w:t>
            </w:r>
            <w:r>
              <w:rPr>
                <w:rFonts w:cs="Arial"/>
              </w:rPr>
              <w:t xml:space="preserve"> </w:t>
            </w:r>
            <w:r w:rsidRPr="009653F1">
              <w:rPr>
                <w:rFonts w:cs="Arial"/>
              </w:rPr>
              <w:t>(in besonderem Maße</w:t>
            </w:r>
            <w:r>
              <w:rPr>
                <w:rFonts w:cs="Arial"/>
              </w:rPr>
              <w:t xml:space="preserve"> </w:t>
            </w:r>
            <w:r w:rsidRPr="009653F1">
              <w:rPr>
                <w:rFonts w:cs="Arial"/>
              </w:rPr>
              <w:t>z. B. in Bewegungsräumen)</w:t>
            </w:r>
            <w:r>
              <w:rPr>
                <w:rFonts w:cs="Arial"/>
              </w:rPr>
              <w:t xml:space="preserve"> </w:t>
            </w:r>
            <w:r w:rsidRPr="009653F1">
              <w:rPr>
                <w:rFonts w:cs="Arial"/>
              </w:rPr>
              <w:t>wird durch Fensterlüftung</w:t>
            </w:r>
            <w:r>
              <w:rPr>
                <w:rFonts w:cs="Arial"/>
              </w:rPr>
              <w:t xml:space="preserve"> </w:t>
            </w:r>
            <w:r w:rsidRPr="009653F1">
              <w:rPr>
                <w:rFonts w:cs="Arial"/>
              </w:rPr>
              <w:t>sichergestellt, Querlüftung</w:t>
            </w:r>
            <w:r>
              <w:rPr>
                <w:rFonts w:cs="Arial"/>
              </w:rPr>
              <w:t xml:space="preserve"> </w:t>
            </w:r>
            <w:r w:rsidRPr="009653F1">
              <w:rPr>
                <w:rFonts w:cs="Arial"/>
              </w:rPr>
              <w:t>ist möglich.</w:t>
            </w:r>
            <w:r>
              <w:rPr>
                <w:rFonts w:cs="Arial"/>
              </w:rPr>
              <w:t xml:space="preserve"> </w:t>
            </w:r>
            <w:r w:rsidRPr="009653F1">
              <w:rPr>
                <w:rFonts w:cs="Arial"/>
              </w:rPr>
              <w:t>Raumlufttechnische Anlagen</w:t>
            </w:r>
            <w:r>
              <w:rPr>
                <w:rFonts w:cs="Arial"/>
              </w:rPr>
              <w:t xml:space="preserve"> </w:t>
            </w:r>
            <w:r w:rsidRPr="009653F1">
              <w:rPr>
                <w:rFonts w:cs="Arial"/>
              </w:rPr>
              <w:t>sind soweit vorhanden ausreichend</w:t>
            </w:r>
            <w:r>
              <w:rPr>
                <w:rFonts w:cs="Arial"/>
              </w:rPr>
              <w:t xml:space="preserve"> </w:t>
            </w:r>
            <w:r w:rsidRPr="009653F1">
              <w:rPr>
                <w:rFonts w:cs="Arial"/>
              </w:rPr>
              <w:t>dimensioniert und</w:t>
            </w:r>
            <w:r>
              <w:rPr>
                <w:rFonts w:cs="Arial"/>
              </w:rPr>
              <w:t xml:space="preserve"> </w:t>
            </w:r>
            <w:r w:rsidRPr="009653F1">
              <w:rPr>
                <w:rFonts w:cs="Arial"/>
              </w:rPr>
              <w:t>funktionstüchtig.</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Sind Heizräume mit Feuerfesten Türen ausgestattet?</w:t>
            </w:r>
          </w:p>
        </w:tc>
        <w:tc>
          <w:tcPr>
            <w:tcW w:w="2408" w:type="dxa"/>
            <w:shd w:val="clear" w:color="auto" w:fill="auto"/>
          </w:tcPr>
          <w:p w:rsidR="000D7EBC" w:rsidRDefault="000D7EBC" w:rsidP="000D7EBC">
            <w:pPr>
              <w:widowControl/>
              <w:autoSpaceDE w:val="0"/>
              <w:autoSpaceDN w:val="0"/>
              <w:adjustRightInd w:val="0"/>
              <w:spacing w:before="0" w:after="0"/>
              <w:rPr>
                <w:rFonts w:cs="Arial"/>
              </w:rPr>
            </w:pPr>
            <w:r>
              <w:rPr>
                <w:rFonts w:cs="Arial"/>
              </w:rPr>
              <w:t>DGUV V1: § 1 (BGDP) Geltungsbereich von Unfallverhütungsvorschriften: Grundsätze der</w:t>
            </w:r>
          </w:p>
          <w:p w:rsidR="000D7EBC" w:rsidRPr="00D84019" w:rsidRDefault="000D7EBC" w:rsidP="000D7EBC">
            <w:pPr>
              <w:spacing w:after="200" w:line="276" w:lineRule="auto"/>
              <w:rPr>
                <w:rFonts w:cs="Arial"/>
              </w:rPr>
            </w:pPr>
            <w:r>
              <w:rPr>
                <w:rFonts w:cs="Arial"/>
              </w:rPr>
              <w:t>Prävention; LandesBauO</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Brandgefahr, Verbrennungen, Explosionsgefahr</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Brandschutzsachverständigen einbinden in die Beschaffung von Brandschutztüren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0"/>
              </w:numPr>
              <w:spacing w:after="200" w:line="276" w:lineRule="auto"/>
              <w:ind w:left="417" w:hanging="283"/>
              <w:rPr>
                <w:rFonts w:cs="Arial"/>
              </w:rPr>
            </w:pPr>
          </w:p>
        </w:tc>
        <w:tc>
          <w:tcPr>
            <w:tcW w:w="3258" w:type="dxa"/>
            <w:shd w:val="clear" w:color="auto" w:fill="auto"/>
          </w:tcPr>
          <w:p w:rsidR="000D7EBC" w:rsidRDefault="000D7EBC" w:rsidP="000D7EBC">
            <w:pPr>
              <w:spacing w:after="200" w:line="276" w:lineRule="auto"/>
              <w:rPr>
                <w:rFonts w:cs="Arial"/>
              </w:rPr>
            </w:pPr>
            <w:r>
              <w:rPr>
                <w:rFonts w:cs="Arial"/>
              </w:rPr>
              <w:t>Werden nur nicht-brennbare Materialen in Heizräumen verwahrt?</w:t>
            </w:r>
          </w:p>
        </w:tc>
        <w:tc>
          <w:tcPr>
            <w:tcW w:w="2408" w:type="dxa"/>
            <w:shd w:val="clear" w:color="auto" w:fill="auto"/>
          </w:tcPr>
          <w:p w:rsidR="000D7EBC" w:rsidRDefault="000D7EBC" w:rsidP="000D7EBC">
            <w:pPr>
              <w:widowControl/>
              <w:autoSpaceDE w:val="0"/>
              <w:autoSpaceDN w:val="0"/>
              <w:adjustRightInd w:val="0"/>
              <w:spacing w:before="0" w:after="0"/>
              <w:rPr>
                <w:rFonts w:cs="Arial"/>
              </w:rPr>
            </w:pPr>
            <w:r>
              <w:rPr>
                <w:rFonts w:cs="Arial"/>
              </w:rPr>
              <w:t>DGUV V1: § 1 (BGDP) Geltungsbereich von Unfallverhütungsvorschriften: Grundsätze der</w:t>
            </w:r>
          </w:p>
          <w:p w:rsidR="000D7EBC" w:rsidRPr="00D84019" w:rsidRDefault="000D7EBC" w:rsidP="000D7EBC">
            <w:pPr>
              <w:spacing w:after="200" w:line="276" w:lineRule="auto"/>
              <w:rPr>
                <w:rFonts w:cs="Arial"/>
              </w:rPr>
            </w:pPr>
            <w:r>
              <w:rPr>
                <w:rFonts w:cs="Arial"/>
              </w:rPr>
              <w:t>Prävention</w:t>
            </w:r>
          </w:p>
        </w:tc>
        <w:tc>
          <w:tcPr>
            <w:tcW w:w="1983" w:type="dxa"/>
            <w:shd w:val="clear" w:color="auto" w:fill="auto"/>
          </w:tcPr>
          <w:p w:rsidR="000D7EBC" w:rsidRDefault="000D7EBC" w:rsidP="000D7EBC">
            <w:pPr>
              <w:tabs>
                <w:tab w:val="right" w:pos="848"/>
              </w:tabs>
              <w:autoSpaceDE w:val="0"/>
              <w:autoSpaceDN w:val="0"/>
              <w:adjustRightInd w:val="0"/>
              <w:spacing w:line="240" w:lineRule="atLeast"/>
              <w:textAlignment w:val="center"/>
              <w:rPr>
                <w:rFonts w:cs="Arial"/>
              </w:rPr>
            </w:pPr>
            <w:r>
              <w:rPr>
                <w:rFonts w:cs="Arial"/>
              </w:rPr>
              <w:t>Explosions- /Brandgefahr</w:t>
            </w:r>
          </w:p>
        </w:tc>
        <w:tc>
          <w:tcPr>
            <w:tcW w:w="4817" w:type="dxa"/>
            <w:gridSpan w:val="2"/>
            <w:shd w:val="clear" w:color="auto" w:fill="auto"/>
          </w:tcPr>
          <w:p w:rsidR="000D7EBC" w:rsidRDefault="000D7EBC" w:rsidP="000D7EBC">
            <w:pPr>
              <w:tabs>
                <w:tab w:val="right" w:pos="848"/>
              </w:tabs>
              <w:autoSpaceDE w:val="0"/>
              <w:autoSpaceDN w:val="0"/>
              <w:adjustRightInd w:val="0"/>
              <w:spacing w:line="240" w:lineRule="atLeast"/>
              <w:textAlignment w:val="center"/>
              <w:rPr>
                <w:rFonts w:cs="DGUVMeta-Normal"/>
                <w:szCs w:val="18"/>
              </w:rPr>
            </w:pPr>
            <w:r>
              <w:rPr>
                <w:rFonts w:cs="DGUVMeta-Normal"/>
                <w:szCs w:val="18"/>
              </w:rPr>
              <w:t>Brennbare Materialien sind sofort aus Heizräumen zu entfernen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RPr="00B15247" w:rsidTr="00772F35">
        <w:trPr>
          <w:cantSplit/>
        </w:trPr>
        <w:tc>
          <w:tcPr>
            <w:tcW w:w="628" w:type="dxa"/>
            <w:shd w:val="clear" w:color="auto" w:fill="D9D9D9" w:themeFill="background1" w:themeFillShade="D9"/>
          </w:tcPr>
          <w:p w:rsidR="000D7EBC" w:rsidRPr="00B15247" w:rsidRDefault="000D7EBC" w:rsidP="000D7EBC">
            <w:pPr>
              <w:numPr>
                <w:ilvl w:val="0"/>
                <w:numId w:val="1"/>
              </w:numPr>
              <w:jc w:val="center"/>
              <w:rPr>
                <w:b/>
                <w:sz w:val="32"/>
                <w:szCs w:val="32"/>
              </w:rPr>
            </w:pPr>
          </w:p>
        </w:tc>
        <w:tc>
          <w:tcPr>
            <w:tcW w:w="14325" w:type="dxa"/>
            <w:gridSpan w:val="8"/>
            <w:shd w:val="clear" w:color="auto" w:fill="D9D9D9" w:themeFill="background1" w:themeFillShade="D9"/>
          </w:tcPr>
          <w:p w:rsidR="000D7EBC" w:rsidRPr="00B15247" w:rsidRDefault="000D7EBC" w:rsidP="000D7EBC">
            <w:pPr>
              <w:ind w:left="720"/>
              <w:jc w:val="center"/>
              <w:rPr>
                <w:b/>
                <w:sz w:val="32"/>
                <w:szCs w:val="32"/>
              </w:rPr>
            </w:pPr>
            <w:r>
              <w:rPr>
                <w:b/>
                <w:sz w:val="32"/>
                <w:szCs w:val="32"/>
              </w:rPr>
              <w:t>Mutterschutz, Jugendschutz</w:t>
            </w:r>
          </w:p>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21"/>
              </w:numPr>
              <w:spacing w:after="200" w:line="276" w:lineRule="auto"/>
              <w:ind w:left="417" w:hanging="283"/>
              <w:rPr>
                <w:rFonts w:cs="Arial"/>
                <w:b/>
              </w:rPr>
            </w:pPr>
          </w:p>
        </w:tc>
        <w:tc>
          <w:tcPr>
            <w:tcW w:w="3258" w:type="dxa"/>
            <w:shd w:val="clear" w:color="auto" w:fill="auto"/>
          </w:tcPr>
          <w:p w:rsidR="000D7EBC" w:rsidRPr="00321E2C" w:rsidRDefault="000D7EBC" w:rsidP="000D7EBC">
            <w:r w:rsidRPr="00321E2C">
              <w:t>Ist sichergestellt, dass der Arbeitgeber unverzüglich die Aufsichts</w:t>
            </w:r>
            <w:r>
              <w:t xml:space="preserve">behörde über die Mitteilung der </w:t>
            </w:r>
            <w:r w:rsidRPr="00321E2C">
              <w:t>Schwange</w:t>
            </w:r>
            <w:r>
              <w:t>r</w:t>
            </w:r>
            <w:r w:rsidRPr="00321E2C">
              <w:t>schaft und ggf. Stillzeit einer Beschäftigten informiert?</w:t>
            </w:r>
          </w:p>
        </w:tc>
        <w:tc>
          <w:tcPr>
            <w:tcW w:w="2408" w:type="dxa"/>
            <w:shd w:val="clear" w:color="auto" w:fill="auto"/>
          </w:tcPr>
          <w:p w:rsidR="000D7EBC" w:rsidRPr="00321E2C" w:rsidRDefault="000D7EBC" w:rsidP="000D7EBC">
            <w:r w:rsidRPr="00321E2C">
              <w:t>§ 5 (1) MuSchG</w:t>
            </w:r>
          </w:p>
          <w:p w:rsidR="000D7EBC" w:rsidRPr="00321E2C" w:rsidRDefault="000D7EBC" w:rsidP="000D7EBC"/>
        </w:tc>
        <w:tc>
          <w:tcPr>
            <w:tcW w:w="1983" w:type="dxa"/>
            <w:shd w:val="clear" w:color="auto" w:fill="auto"/>
          </w:tcPr>
          <w:p w:rsidR="000D7EBC" w:rsidRPr="00321E2C" w:rsidRDefault="000D7EBC" w:rsidP="000D7EBC">
            <w:r w:rsidRPr="00321E2C">
              <w:t>Fehlende Über</w:t>
            </w:r>
            <w:r>
              <w:softHyphen/>
            </w:r>
            <w:r w:rsidRPr="00321E2C">
              <w:t>wachungsmöglichkeit des Schutzes von Mutter und/oder (ungeborenem) Kind</w:t>
            </w:r>
          </w:p>
        </w:tc>
        <w:tc>
          <w:tcPr>
            <w:tcW w:w="4817" w:type="dxa"/>
            <w:gridSpan w:val="2"/>
            <w:shd w:val="clear" w:color="auto" w:fill="auto"/>
          </w:tcPr>
          <w:p w:rsidR="000D7EBC" w:rsidRPr="00321E2C" w:rsidRDefault="000D7EBC" w:rsidP="000D7EBC">
            <w:r w:rsidRPr="00321E2C">
              <w:t>Zuständige Aufsichtsbehörde</w:t>
            </w:r>
            <w:r>
              <w:t xml:space="preserve"> (Bezirksregierung) </w:t>
            </w:r>
            <w:r w:rsidRPr="00321E2C">
              <w:t>wird über die Beschäftigung einer werdenden Mutter und bei Weiterbeschäftigung über die Stillzeit informiert.</w:t>
            </w:r>
          </w:p>
          <w:p w:rsidR="000D7EBC" w:rsidRPr="00321E2C" w:rsidRDefault="000D7EBC" w:rsidP="000D7EBC"/>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21"/>
              </w:numPr>
              <w:spacing w:after="200" w:line="276" w:lineRule="auto"/>
              <w:ind w:left="417" w:hanging="283"/>
              <w:rPr>
                <w:rFonts w:cs="Arial"/>
                <w:b/>
              </w:rPr>
            </w:pPr>
          </w:p>
        </w:tc>
        <w:tc>
          <w:tcPr>
            <w:tcW w:w="3258" w:type="dxa"/>
            <w:shd w:val="clear" w:color="auto" w:fill="auto"/>
          </w:tcPr>
          <w:p w:rsidR="000D7EBC" w:rsidRPr="00321E2C" w:rsidRDefault="000D7EBC" w:rsidP="000D7EBC">
            <w:r w:rsidRPr="00321E2C">
              <w:t>Ist sichergestellt, dass unverzüglich nach Bekanntwerden einer Schwangerschaft (Stillzei</w:t>
            </w:r>
            <w:r>
              <w:t xml:space="preserve">t) die Arbeitsplatzbedingungen </w:t>
            </w:r>
            <w:r w:rsidRPr="00321E2C">
              <w:t>erneut beurteilt werden?</w:t>
            </w:r>
          </w:p>
        </w:tc>
        <w:tc>
          <w:tcPr>
            <w:tcW w:w="2408" w:type="dxa"/>
            <w:shd w:val="clear" w:color="auto" w:fill="auto"/>
          </w:tcPr>
          <w:p w:rsidR="000D7EBC" w:rsidRPr="00321E2C" w:rsidRDefault="000D7EBC" w:rsidP="000D7EBC">
            <w:r w:rsidRPr="00321E2C">
              <w:t xml:space="preserve">§ 3 (1) MuSchG </w:t>
            </w:r>
          </w:p>
          <w:p w:rsidR="000D7EBC" w:rsidRPr="00321E2C" w:rsidRDefault="000D7EBC" w:rsidP="000D7EBC">
            <w:r w:rsidRPr="00321E2C">
              <w:t>§ 1 (1) und Anlage 1 MuSchArbV</w:t>
            </w:r>
          </w:p>
        </w:tc>
        <w:tc>
          <w:tcPr>
            <w:tcW w:w="1983" w:type="dxa"/>
            <w:shd w:val="clear" w:color="auto" w:fill="auto"/>
          </w:tcPr>
          <w:p w:rsidR="000D7EBC" w:rsidRPr="00321E2C" w:rsidRDefault="000D7EBC" w:rsidP="000D7EBC">
            <w:r w:rsidRPr="00321E2C">
              <w:t>Gefährdung der Sicherheit und Gesund</w:t>
            </w:r>
            <w:r>
              <w:softHyphen/>
            </w:r>
            <w:r w:rsidRPr="00321E2C">
              <w:t>heit von Mutter und/oder (ungeborenem) Kind, erforderliche Schutz</w:t>
            </w:r>
            <w:r>
              <w:softHyphen/>
            </w:r>
            <w:r w:rsidRPr="00321E2C">
              <w:t>maßnahmen werden nicht ergriffen</w:t>
            </w:r>
          </w:p>
          <w:p w:rsidR="000D7EBC" w:rsidRPr="00321E2C" w:rsidRDefault="000D7EBC" w:rsidP="000D7EBC"/>
        </w:tc>
        <w:tc>
          <w:tcPr>
            <w:tcW w:w="4817" w:type="dxa"/>
            <w:gridSpan w:val="2"/>
            <w:shd w:val="clear" w:color="auto" w:fill="auto"/>
          </w:tcPr>
          <w:p w:rsidR="000D7EBC" w:rsidRPr="00321E2C" w:rsidRDefault="000D7EBC" w:rsidP="000D7EBC">
            <w:r w:rsidRPr="00321E2C">
              <w:t>Arbeitsplatzbedingungen werden (z.B. mit Unterstü</w:t>
            </w:r>
            <w:r>
              <w:t>tzung der Fachkraft für Arbeits</w:t>
            </w:r>
            <w:r w:rsidRPr="00321E2C">
              <w:t xml:space="preserve">sicherheit, der Betriebsärztin oder des Betriebsarztes) hinsichtlich der Gefährdung für Mutter und Kind beurteilt. </w:t>
            </w:r>
          </w:p>
          <w:p w:rsidR="000D7EBC" w:rsidRPr="00321E2C" w:rsidRDefault="000D7EBC" w:rsidP="000D7EBC">
            <w:r w:rsidRPr="00321E2C">
              <w:t>Schutzmaßnahmen werden unverzüglich nach Bekanntwerden der Schwangerschaft ergriffen (z.B. Anpassung der Arbeitsbedingungen, Arbeitsplatzwechsel</w:t>
            </w:r>
            <w:r>
              <w:t>, ggf. Beschäftigungsverbot</w:t>
            </w:r>
            <w:r w:rsidRPr="00321E2C">
              <w:t xml:space="preserve">). </w:t>
            </w:r>
          </w:p>
          <w:p w:rsidR="000D7EBC" w:rsidRPr="00321E2C" w:rsidRDefault="000D7EBC" w:rsidP="000D7EBC"/>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21"/>
              </w:numPr>
              <w:spacing w:after="200" w:line="276" w:lineRule="auto"/>
              <w:ind w:left="417" w:hanging="283"/>
              <w:rPr>
                <w:rFonts w:cs="Arial"/>
                <w:b/>
              </w:rPr>
            </w:pPr>
          </w:p>
        </w:tc>
        <w:tc>
          <w:tcPr>
            <w:tcW w:w="3258" w:type="dxa"/>
            <w:shd w:val="clear" w:color="auto" w:fill="auto"/>
          </w:tcPr>
          <w:p w:rsidR="000D7EBC" w:rsidRPr="00321E2C" w:rsidRDefault="000D7EBC" w:rsidP="000D7EBC">
            <w:r w:rsidRPr="00321E2C">
              <w:t>Besitzen S</w:t>
            </w:r>
            <w:r>
              <w:t xml:space="preserve">chwangere, die mit gefährlichen </w:t>
            </w:r>
            <w:r w:rsidRPr="00321E2C">
              <w:t>Krankheitserregern in Kontakt kommen können, einen ausreichenden Immunschutz?</w:t>
            </w:r>
          </w:p>
          <w:p w:rsidR="000D7EBC" w:rsidRPr="00321E2C" w:rsidRDefault="000D7EBC" w:rsidP="000D7EBC"/>
        </w:tc>
        <w:tc>
          <w:tcPr>
            <w:tcW w:w="2408" w:type="dxa"/>
            <w:shd w:val="clear" w:color="auto" w:fill="auto"/>
          </w:tcPr>
          <w:p w:rsidR="000D7EBC" w:rsidRPr="00321E2C" w:rsidRDefault="000D7EBC" w:rsidP="000D7EBC">
            <w:r w:rsidRPr="00321E2C">
              <w:t xml:space="preserve">§ 4 MuSchG </w:t>
            </w:r>
          </w:p>
          <w:p w:rsidR="000D7EBC" w:rsidRPr="00321E2C" w:rsidRDefault="000D7EBC" w:rsidP="000D7EBC">
            <w:r w:rsidRPr="00321E2C">
              <w:t>§ 4 und Anlage 2 MuSchArbV</w:t>
            </w:r>
          </w:p>
        </w:tc>
        <w:tc>
          <w:tcPr>
            <w:tcW w:w="1983" w:type="dxa"/>
            <w:shd w:val="clear" w:color="auto" w:fill="auto"/>
          </w:tcPr>
          <w:p w:rsidR="000D7EBC" w:rsidRPr="00321E2C" w:rsidRDefault="000D7EBC" w:rsidP="000D7EBC">
            <w:r w:rsidRPr="00321E2C">
              <w:t>Gesundheitsgefährdung von Mutter und/oder (ungeborenem) Kind, erhöhte Gesundheits-gefährdung bei nicht ausreichender Immunisie</w:t>
            </w:r>
            <w:r>
              <w:t>rung, u. a</w:t>
            </w:r>
            <w:r w:rsidRPr="00321E2C">
              <w:t>. Gefahr einer Fehlgeburt, Totgeburt/Missbildungen</w:t>
            </w:r>
          </w:p>
        </w:tc>
        <w:tc>
          <w:tcPr>
            <w:tcW w:w="4817" w:type="dxa"/>
            <w:gridSpan w:val="2"/>
            <w:shd w:val="clear" w:color="auto" w:fill="auto"/>
          </w:tcPr>
          <w:p w:rsidR="000D7EBC" w:rsidRPr="00321E2C" w:rsidRDefault="000D7EBC" w:rsidP="000D7EBC">
            <w:r w:rsidRPr="00321E2C">
              <w:t xml:space="preserve">Immunstatus Schwangerer wird durch Betriebsärztin oder Betriebsarzt ermittelt. </w:t>
            </w:r>
          </w:p>
          <w:p w:rsidR="000D7EBC" w:rsidRPr="00321E2C" w:rsidRDefault="000D7EBC" w:rsidP="000D7EBC">
            <w:r w:rsidRPr="00321E2C">
              <w:t xml:space="preserve">Liegt kein ausreichender Immunschutz vor, werden die Schwangeren mit Tätigkeiten, bei denen eine entsprechende Gefährdung besteht, nicht beschäftigt. </w:t>
            </w:r>
          </w:p>
          <w:p w:rsidR="000D7EBC" w:rsidRPr="00321E2C" w:rsidRDefault="000D7EBC" w:rsidP="000D7EBC"/>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21"/>
              </w:numPr>
              <w:spacing w:after="200" w:line="276" w:lineRule="auto"/>
              <w:ind w:left="417" w:hanging="283"/>
              <w:rPr>
                <w:rFonts w:cs="Arial"/>
                <w:b/>
              </w:rPr>
            </w:pPr>
          </w:p>
        </w:tc>
        <w:tc>
          <w:tcPr>
            <w:tcW w:w="3258" w:type="dxa"/>
            <w:shd w:val="clear" w:color="auto" w:fill="auto"/>
          </w:tcPr>
          <w:p w:rsidR="000D7EBC" w:rsidRPr="00321E2C" w:rsidRDefault="000D7EBC" w:rsidP="000D7EBC">
            <w:r>
              <w:t xml:space="preserve">Ist sichergestellt, dass Schwangere nicht in der Form verletzt werden können, dass Gefahr für die Mutter und das Kind im Mutterleib bestehen? </w:t>
            </w:r>
          </w:p>
        </w:tc>
        <w:tc>
          <w:tcPr>
            <w:tcW w:w="2408" w:type="dxa"/>
            <w:shd w:val="clear" w:color="auto" w:fill="auto"/>
          </w:tcPr>
          <w:p w:rsidR="000D7EBC" w:rsidRPr="00321E2C" w:rsidRDefault="000D7EBC" w:rsidP="000D7EBC"/>
        </w:tc>
        <w:tc>
          <w:tcPr>
            <w:tcW w:w="1983" w:type="dxa"/>
            <w:shd w:val="clear" w:color="auto" w:fill="auto"/>
          </w:tcPr>
          <w:p w:rsidR="000D7EBC" w:rsidRPr="00321E2C" w:rsidRDefault="000D7EBC" w:rsidP="000D7EBC"/>
        </w:tc>
        <w:tc>
          <w:tcPr>
            <w:tcW w:w="4817" w:type="dxa"/>
            <w:gridSpan w:val="2"/>
            <w:shd w:val="clear" w:color="auto" w:fill="auto"/>
          </w:tcPr>
          <w:p w:rsidR="000D7EBC" w:rsidRPr="00321E2C" w:rsidRDefault="000D7EBC" w:rsidP="000D7EBC">
            <w:r>
              <w:t>Sind Verletzungen durch Anstoßen, Schläge und Tritte in den Unterleib zu befürchten, ist eine Beschäftigung im Arbeitsbereich nicht ohne Gefährdung möglich. Ein Beschäftigungsverbot ist in derartigen Fällen vorzusehen.</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8D119E" w:rsidRDefault="000D7EBC" w:rsidP="000D7EBC">
            <w:pPr>
              <w:pStyle w:val="Listenabsatz"/>
              <w:numPr>
                <w:ilvl w:val="0"/>
                <w:numId w:val="21"/>
              </w:numPr>
              <w:spacing w:after="200" w:line="276" w:lineRule="auto"/>
              <w:ind w:left="417" w:hanging="283"/>
              <w:rPr>
                <w:rFonts w:cs="Arial"/>
                <w:b/>
              </w:rPr>
            </w:pPr>
          </w:p>
        </w:tc>
        <w:tc>
          <w:tcPr>
            <w:tcW w:w="3258" w:type="dxa"/>
            <w:shd w:val="clear" w:color="auto" w:fill="auto"/>
          </w:tcPr>
          <w:p w:rsidR="000D7EBC" w:rsidRPr="00321E2C" w:rsidRDefault="000D7EBC" w:rsidP="000D7EBC">
            <w:r w:rsidRPr="00321E2C">
              <w:t>Ist sichergestellt, dass Frauen in der Regel sechs Wochen vor und acht Wochen nach der Entbindung nicht beschäftigt werden?</w:t>
            </w:r>
          </w:p>
          <w:p w:rsidR="000D7EBC" w:rsidRPr="00321E2C" w:rsidRDefault="000D7EBC" w:rsidP="000D7EBC"/>
        </w:tc>
        <w:tc>
          <w:tcPr>
            <w:tcW w:w="2408" w:type="dxa"/>
            <w:shd w:val="clear" w:color="auto" w:fill="auto"/>
          </w:tcPr>
          <w:p w:rsidR="000D7EBC" w:rsidRPr="00321E2C" w:rsidRDefault="000D7EBC" w:rsidP="000D7EBC">
            <w:r w:rsidRPr="00321E2C">
              <w:t>§ 3 (2) und</w:t>
            </w:r>
          </w:p>
          <w:p w:rsidR="000D7EBC" w:rsidRPr="00321E2C" w:rsidRDefault="000D7EBC" w:rsidP="000D7EBC">
            <w:r w:rsidRPr="00321E2C">
              <w:t>§ 6 (1) MuSchG</w:t>
            </w:r>
          </w:p>
        </w:tc>
        <w:tc>
          <w:tcPr>
            <w:tcW w:w="1983" w:type="dxa"/>
            <w:shd w:val="clear" w:color="auto" w:fill="auto"/>
          </w:tcPr>
          <w:p w:rsidR="000D7EBC" w:rsidRPr="00321E2C" w:rsidRDefault="000D7EBC" w:rsidP="000D7EBC">
            <w:r w:rsidRPr="00321E2C">
              <w:t>Gesundheits</w:t>
            </w:r>
            <w:r>
              <w:t xml:space="preserve">gefährdung von Mutter und/oder </w:t>
            </w:r>
            <w:r w:rsidRPr="00321E2C">
              <w:t>(ungeborenem) Kind</w:t>
            </w:r>
          </w:p>
          <w:p w:rsidR="000D7EBC" w:rsidRPr="00321E2C" w:rsidRDefault="000D7EBC" w:rsidP="000D7EBC"/>
        </w:tc>
        <w:tc>
          <w:tcPr>
            <w:tcW w:w="4817" w:type="dxa"/>
            <w:gridSpan w:val="2"/>
            <w:shd w:val="clear" w:color="auto" w:fill="auto"/>
          </w:tcPr>
          <w:p w:rsidR="000D7EBC" w:rsidRPr="00321E2C" w:rsidRDefault="000D7EBC" w:rsidP="000D7EBC">
            <w:r w:rsidRPr="00321E2C">
              <w:t>Mutterschutzfrist als beschäftigungsfreie Zeit wird eingehalten; Wunsch der Mutter wird beachtet.</w:t>
            </w:r>
          </w:p>
          <w:p w:rsidR="000D7EBC" w:rsidRPr="00321E2C" w:rsidRDefault="000D7EBC" w:rsidP="000D7EBC"/>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0D7EBC" w:rsidTr="00772F35">
        <w:trPr>
          <w:gridAfter w:val="1"/>
          <w:wAfter w:w="5" w:type="dxa"/>
          <w:cantSplit/>
        </w:trPr>
        <w:tc>
          <w:tcPr>
            <w:tcW w:w="628" w:type="dxa"/>
            <w:vAlign w:val="center"/>
          </w:tcPr>
          <w:p w:rsidR="000D7EBC" w:rsidRPr="00B15247" w:rsidRDefault="000D7EBC" w:rsidP="000D7EBC">
            <w:pPr>
              <w:pStyle w:val="Listenabsatz"/>
              <w:numPr>
                <w:ilvl w:val="0"/>
                <w:numId w:val="21"/>
              </w:numPr>
              <w:spacing w:after="200" w:line="276" w:lineRule="auto"/>
              <w:ind w:left="417" w:hanging="283"/>
              <w:rPr>
                <w:rFonts w:cs="Arial"/>
              </w:rPr>
            </w:pPr>
          </w:p>
        </w:tc>
        <w:tc>
          <w:tcPr>
            <w:tcW w:w="3258" w:type="dxa"/>
            <w:shd w:val="clear" w:color="auto" w:fill="auto"/>
          </w:tcPr>
          <w:p w:rsidR="000D7EBC" w:rsidRPr="00A03747" w:rsidRDefault="000D7EBC" w:rsidP="000D7EBC">
            <w:r w:rsidRPr="00A03747">
              <w:t>Werden die Beschäftigungs-beschränkungen und -verbote für Jugendliche beachtet?</w:t>
            </w:r>
          </w:p>
          <w:p w:rsidR="000D7EBC" w:rsidRPr="00A03747" w:rsidRDefault="000D7EBC" w:rsidP="000D7EBC"/>
        </w:tc>
        <w:tc>
          <w:tcPr>
            <w:tcW w:w="2408" w:type="dxa"/>
            <w:shd w:val="clear" w:color="auto" w:fill="auto"/>
          </w:tcPr>
          <w:p w:rsidR="000D7EBC" w:rsidRPr="00A03747" w:rsidRDefault="000D7EBC" w:rsidP="000D7EBC">
            <w:r w:rsidRPr="00A03747">
              <w:t>§ 22 (1) JArbSchG</w:t>
            </w:r>
          </w:p>
          <w:p w:rsidR="000D7EBC" w:rsidRPr="00A03747" w:rsidRDefault="000D7EBC" w:rsidP="000D7EBC">
            <w:r w:rsidRPr="00A03747">
              <w:t xml:space="preserve"> </w:t>
            </w:r>
          </w:p>
        </w:tc>
        <w:tc>
          <w:tcPr>
            <w:tcW w:w="1983" w:type="dxa"/>
            <w:shd w:val="clear" w:color="auto" w:fill="auto"/>
          </w:tcPr>
          <w:p w:rsidR="000D7EBC" w:rsidRPr="00A03747" w:rsidRDefault="000D7EBC" w:rsidP="000D7EBC">
            <w:r w:rsidRPr="00A03747">
              <w:t>Gesundheitsschädigung von Jugendlichen</w:t>
            </w:r>
          </w:p>
          <w:p w:rsidR="000D7EBC" w:rsidRPr="00A03747" w:rsidRDefault="000D7EBC" w:rsidP="000D7EBC"/>
        </w:tc>
        <w:tc>
          <w:tcPr>
            <w:tcW w:w="4817" w:type="dxa"/>
            <w:gridSpan w:val="2"/>
            <w:shd w:val="clear" w:color="auto" w:fill="auto"/>
          </w:tcPr>
          <w:p w:rsidR="000D7EBC" w:rsidRPr="00A03747" w:rsidRDefault="000D7EBC" w:rsidP="000D7EBC">
            <w:r w:rsidRPr="00A03747">
              <w:t>Beschäftigungsbeschränkungen und -verbote für Jugendliche nach JArbSchG werden beachtet.</w:t>
            </w:r>
          </w:p>
          <w:p w:rsidR="000D7EBC" w:rsidRPr="00A03747" w:rsidRDefault="000D7EBC" w:rsidP="000D7EBC">
            <w:r w:rsidRPr="00A03747">
              <w:t>Erforderliche Schutzmaßnahmen werden festgelegt.</w:t>
            </w:r>
          </w:p>
        </w:tc>
        <w:tc>
          <w:tcPr>
            <w:tcW w:w="996" w:type="dxa"/>
            <w:shd w:val="clear" w:color="auto" w:fill="auto"/>
          </w:tcPr>
          <w:p w:rsidR="000D7EBC" w:rsidRPr="00A61745" w:rsidRDefault="000D7EBC" w:rsidP="000D7EBC"/>
        </w:tc>
        <w:tc>
          <w:tcPr>
            <w:tcW w:w="858" w:type="dxa"/>
            <w:shd w:val="clear" w:color="auto" w:fill="auto"/>
          </w:tcPr>
          <w:p w:rsidR="000D7EBC" w:rsidRDefault="000D7EBC" w:rsidP="000D7EBC"/>
        </w:tc>
      </w:tr>
      <w:tr w:rsidR="00772F35" w:rsidRPr="00B15247" w:rsidTr="00772F35">
        <w:trPr>
          <w:gridAfter w:val="1"/>
          <w:wAfter w:w="6" w:type="dxa"/>
          <w:cantSplit/>
        </w:trPr>
        <w:tc>
          <w:tcPr>
            <w:tcW w:w="628" w:type="dxa"/>
            <w:shd w:val="clear" w:color="auto" w:fill="D9D9D9" w:themeFill="background1" w:themeFillShade="D9"/>
          </w:tcPr>
          <w:p w:rsidR="00772F35" w:rsidRPr="00B15247" w:rsidRDefault="00772F35" w:rsidP="00EC0887">
            <w:pPr>
              <w:numPr>
                <w:ilvl w:val="0"/>
                <w:numId w:val="1"/>
              </w:numPr>
              <w:jc w:val="center"/>
              <w:rPr>
                <w:b/>
                <w:sz w:val="32"/>
                <w:szCs w:val="32"/>
              </w:rPr>
            </w:pPr>
          </w:p>
        </w:tc>
        <w:tc>
          <w:tcPr>
            <w:tcW w:w="14319" w:type="dxa"/>
            <w:gridSpan w:val="7"/>
            <w:shd w:val="clear" w:color="auto" w:fill="D9D9D9" w:themeFill="background1" w:themeFillShade="D9"/>
          </w:tcPr>
          <w:p w:rsidR="00772F35" w:rsidRPr="00B15247" w:rsidRDefault="00772F35" w:rsidP="00EC0887">
            <w:pPr>
              <w:ind w:left="720"/>
              <w:jc w:val="center"/>
              <w:rPr>
                <w:b/>
                <w:sz w:val="32"/>
                <w:szCs w:val="32"/>
              </w:rPr>
            </w:pPr>
            <w:r>
              <w:rPr>
                <w:b/>
                <w:sz w:val="32"/>
                <w:szCs w:val="32"/>
              </w:rPr>
              <w:t>Psychische Belastungen</w:t>
            </w:r>
          </w:p>
        </w:tc>
      </w:tr>
      <w:tr w:rsidR="00772F35" w:rsidTr="00772F35">
        <w:trPr>
          <w:gridAfter w:val="1"/>
          <w:wAfter w:w="6" w:type="dxa"/>
          <w:cantSplit/>
        </w:trPr>
        <w:tc>
          <w:tcPr>
            <w:tcW w:w="628" w:type="dxa"/>
            <w:vAlign w:val="center"/>
          </w:tcPr>
          <w:p w:rsidR="00772F35" w:rsidRPr="006A4470"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Werden Aufgaben komplett bearbeitet? Werden überwiegend Teilaufgaben geleistet?</w:t>
            </w:r>
          </w:p>
        </w:tc>
        <w:tc>
          <w:tcPr>
            <w:tcW w:w="2408" w:type="dxa"/>
            <w:shd w:val="clear" w:color="auto" w:fill="auto"/>
          </w:tcPr>
          <w:p w:rsidR="00772F35" w:rsidRPr="00321E2C" w:rsidRDefault="00772F35" w:rsidP="00EC0887">
            <w:r w:rsidRPr="006A4470">
              <w:t>Vollständigkeit der Aufgabe</w:t>
            </w:r>
          </w:p>
        </w:tc>
        <w:tc>
          <w:tcPr>
            <w:tcW w:w="1983" w:type="dxa"/>
            <w:shd w:val="clear" w:color="auto" w:fill="auto"/>
          </w:tcPr>
          <w:p w:rsidR="00772F35" w:rsidRPr="00321E2C" w:rsidRDefault="00772F35" w:rsidP="00EC0887">
            <w:r>
              <w:t>Tätigkeit enthält: nur vorbereitende oder nur ausführende    oder nur kontrollierende Handlungen</w:t>
            </w:r>
          </w:p>
        </w:tc>
        <w:tc>
          <w:tcPr>
            <w:tcW w:w="4817" w:type="dxa"/>
            <w:gridSpan w:val="2"/>
            <w:shd w:val="clear" w:color="auto" w:fill="auto"/>
          </w:tcPr>
          <w:p w:rsidR="00772F35" w:rsidRPr="00321E2C" w:rsidRDefault="00772F35" w:rsidP="00EC0887">
            <w:r w:rsidRPr="006A4470">
              <w:t xml:space="preserve">Anreichern von Ausführungsaufgaben, zum Beispiel durch die Übertragung von Aufgaben, die die eigene Arbeit vorbereiten, organisieren und kontrollieren; dies führt auch zu höherer Eigenverantwortlichkeit, Abstimmung mit vor- und nachgelagerten Bereichen ermöglichen, Aufgabenwechsel durchführen, Mischung von geistig fordernden Aufgaben mit Routinetätigkeiten. </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Default="00772F35" w:rsidP="00EC0887">
            <w:r>
              <w:t xml:space="preserve">Wird die Bearbeitung von Aufgaben detailliert vorgegeben? </w:t>
            </w:r>
          </w:p>
          <w:p w:rsidR="00772F35" w:rsidRPr="00321E2C" w:rsidRDefault="00772F35" w:rsidP="00EC0887">
            <w:r>
              <w:t>Werden Vorgaben abgearbeitet?</w:t>
            </w:r>
          </w:p>
        </w:tc>
        <w:tc>
          <w:tcPr>
            <w:tcW w:w="2408" w:type="dxa"/>
            <w:shd w:val="clear" w:color="auto" w:fill="auto"/>
          </w:tcPr>
          <w:p w:rsidR="00772F35" w:rsidRPr="00321E2C" w:rsidRDefault="00772F35" w:rsidP="00EC0887">
            <w:r w:rsidRPr="006A4470">
              <w:t>Handlungsspielraum</w:t>
            </w:r>
          </w:p>
        </w:tc>
        <w:tc>
          <w:tcPr>
            <w:tcW w:w="1983" w:type="dxa"/>
            <w:shd w:val="clear" w:color="auto" w:fill="auto"/>
          </w:tcPr>
          <w:p w:rsidR="00772F35" w:rsidRDefault="00772F35" w:rsidP="00EC0887">
            <w:r>
              <w:t>Der/die Beschäftigte(n) hat/haben</w:t>
            </w:r>
          </w:p>
          <w:p w:rsidR="00772F35" w:rsidRDefault="00772F35" w:rsidP="00EC0887">
            <w:r>
              <w:t>keinen Einfluss auf:</w:t>
            </w:r>
          </w:p>
          <w:p w:rsidR="00772F35" w:rsidRDefault="00772F35" w:rsidP="00EC0887">
            <w:r>
              <w:t>Arbeitsinhalt</w:t>
            </w:r>
          </w:p>
          <w:p w:rsidR="00772F35" w:rsidRDefault="00772F35" w:rsidP="00EC0887">
            <w:r>
              <w:t>Arbeitspensum</w:t>
            </w:r>
          </w:p>
          <w:p w:rsidR="00772F35" w:rsidRDefault="00772F35" w:rsidP="00EC0887">
            <w:r>
              <w:t>Arbeitsmethoden/-verfahren</w:t>
            </w:r>
          </w:p>
          <w:p w:rsidR="00772F35" w:rsidRPr="00321E2C" w:rsidRDefault="00772F35" w:rsidP="00EC0887">
            <w:r>
              <w:t>Reihenfolge der Tätigkeiten</w:t>
            </w:r>
          </w:p>
        </w:tc>
        <w:tc>
          <w:tcPr>
            <w:tcW w:w="4817" w:type="dxa"/>
            <w:gridSpan w:val="2"/>
            <w:shd w:val="clear" w:color="auto" w:fill="auto"/>
          </w:tcPr>
          <w:p w:rsidR="00772F35" w:rsidRPr="00630DDD" w:rsidRDefault="00772F35" w:rsidP="00EC0887">
            <w:r w:rsidRPr="00630DDD">
              <w:t xml:space="preserve">Zeitliche und/oder inhaltliche Freiheitsgrade schaffen, zum Beispiel durch Springerinnen oder Springer, andere Aufgabenteilung und -kombination vornehmen, technische oder personelle Vorankündigung von Handlungserfordernissen organisieren. </w:t>
            </w:r>
          </w:p>
          <w:p w:rsidR="00772F35" w:rsidRPr="00321E2C" w:rsidRDefault="00772F35" w:rsidP="00EC0887"/>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Werden komplette Arbeitsaufgaben bearbeitet? Werden überwiegend Teilaufgaben geleistet? Werden die Aufgaben als eintönig erlebt?</w:t>
            </w:r>
          </w:p>
        </w:tc>
        <w:tc>
          <w:tcPr>
            <w:tcW w:w="2408" w:type="dxa"/>
            <w:shd w:val="clear" w:color="auto" w:fill="auto"/>
          </w:tcPr>
          <w:p w:rsidR="00772F35" w:rsidRPr="006A4470" w:rsidRDefault="00772F35" w:rsidP="00EC0887">
            <w:r w:rsidRPr="006A4470">
              <w:t>Variabilität</w:t>
            </w:r>
          </w:p>
        </w:tc>
        <w:tc>
          <w:tcPr>
            <w:tcW w:w="1983" w:type="dxa"/>
            <w:shd w:val="clear" w:color="auto" w:fill="auto"/>
          </w:tcPr>
          <w:p w:rsidR="00772F35" w:rsidRPr="00630DDD" w:rsidRDefault="00772F35" w:rsidP="00EC0887">
            <w:r w:rsidRPr="00630DDD">
              <w:t xml:space="preserve">Einseitige Anforderungen: </w:t>
            </w:r>
          </w:p>
          <w:p w:rsidR="00772F35" w:rsidRDefault="00772F35" w:rsidP="00EC0887">
            <w:r w:rsidRPr="00630DDD">
              <w:t>wenige, ähnliche Arbeitsgegenstände und Arbeitsmittel</w:t>
            </w:r>
            <w:r>
              <w:t xml:space="preserve">, </w:t>
            </w:r>
            <w:r w:rsidRPr="00630DDD">
              <w:t>häufige Wiederholung</w:t>
            </w:r>
            <w:r>
              <w:t>,</w:t>
            </w:r>
            <w:r w:rsidRPr="00630DDD">
              <w:t xml:space="preserve"> gleichartiger Handlungen in kurzen Takten </w:t>
            </w:r>
          </w:p>
        </w:tc>
        <w:tc>
          <w:tcPr>
            <w:tcW w:w="4817" w:type="dxa"/>
            <w:gridSpan w:val="2"/>
            <w:shd w:val="clear" w:color="auto" w:fill="auto"/>
          </w:tcPr>
          <w:p w:rsidR="00772F35" w:rsidRPr="00630DDD" w:rsidRDefault="00772F35" w:rsidP="00EC0887">
            <w:r w:rsidRPr="00630DDD">
              <w:t>Zu starke Aufgabenteilung zwischen den Mitarbeiterinnen und Mitarbeitern reduzieren, Aufgaben</w:t>
            </w:r>
            <w:r>
              <w:t>anreicherung, -</w:t>
            </w:r>
            <w:r w:rsidRPr="00630DDD">
              <w:t xml:space="preserve">erweiterung (job enrichment, job enlargement) vornehmen, </w:t>
            </w:r>
          </w:p>
          <w:p w:rsidR="00772F35" w:rsidRPr="00630DDD" w:rsidRDefault="00772F35" w:rsidP="00EC0887">
            <w:r w:rsidRPr="00630DDD">
              <w:t xml:space="preserve">Aufgabenwechsel (job rotation) ermöglichen. </w:t>
            </w:r>
          </w:p>
          <w:p w:rsidR="00772F35" w:rsidRPr="00630DDD" w:rsidRDefault="00772F35" w:rsidP="00EC0887"/>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Kommt es vor, dass die für die Tätigkeit notwendigen Unterlagen und Informationen unvollständig  oder veraltet sind bzw. nicht zur Verfügung stehen? Sind die Informationen unklar?</w:t>
            </w:r>
          </w:p>
        </w:tc>
        <w:tc>
          <w:tcPr>
            <w:tcW w:w="2408" w:type="dxa"/>
            <w:shd w:val="clear" w:color="auto" w:fill="auto"/>
          </w:tcPr>
          <w:p w:rsidR="00772F35" w:rsidRPr="006A4470" w:rsidRDefault="00772F35" w:rsidP="00EC0887">
            <w:r w:rsidRPr="006A4470">
              <w:t>Information/Informationsangebot</w:t>
            </w:r>
          </w:p>
        </w:tc>
        <w:tc>
          <w:tcPr>
            <w:tcW w:w="1983" w:type="dxa"/>
            <w:shd w:val="clear" w:color="auto" w:fill="auto"/>
          </w:tcPr>
          <w:p w:rsidR="00772F35" w:rsidRPr="00993A82" w:rsidRDefault="00772F35" w:rsidP="00772F35">
            <w:pPr>
              <w:pStyle w:val="Default"/>
              <w:numPr>
                <w:ilvl w:val="0"/>
                <w:numId w:val="23"/>
              </w:numPr>
              <w:rPr>
                <w:rFonts w:eastAsia="Times New Roman" w:cs="Times New Roman"/>
                <w:color w:val="auto"/>
                <w:sz w:val="20"/>
                <w:szCs w:val="20"/>
                <w:lang w:eastAsia="de-DE"/>
              </w:rPr>
            </w:pPr>
            <w:r w:rsidRPr="00993A82">
              <w:rPr>
                <w:rFonts w:eastAsia="Times New Roman" w:cs="Times New Roman"/>
                <w:color w:val="auto"/>
                <w:sz w:val="20"/>
                <w:szCs w:val="20"/>
                <w:lang w:eastAsia="de-DE"/>
              </w:rPr>
              <w:t>zu umfangreich (Reizüberflutung)</w:t>
            </w:r>
            <w:r>
              <w:rPr>
                <w:rFonts w:eastAsia="Times New Roman" w:cs="Times New Roman"/>
                <w:color w:val="auto"/>
                <w:sz w:val="20"/>
                <w:szCs w:val="20"/>
                <w:lang w:eastAsia="de-DE"/>
              </w:rPr>
              <w:t>,</w:t>
            </w:r>
            <w:r w:rsidRPr="00993A82">
              <w:rPr>
                <w:rFonts w:eastAsia="Times New Roman" w:cs="Times New Roman"/>
                <w:color w:val="auto"/>
                <w:sz w:val="20"/>
                <w:szCs w:val="20"/>
                <w:lang w:eastAsia="de-DE"/>
              </w:rPr>
              <w:t xml:space="preserve"> </w:t>
            </w:r>
          </w:p>
          <w:p w:rsidR="00772F35" w:rsidRPr="00993A82" w:rsidRDefault="00772F35" w:rsidP="00772F35">
            <w:pPr>
              <w:pStyle w:val="Default"/>
              <w:numPr>
                <w:ilvl w:val="0"/>
                <w:numId w:val="23"/>
              </w:numPr>
              <w:rPr>
                <w:rFonts w:eastAsia="Times New Roman" w:cs="Times New Roman"/>
                <w:color w:val="auto"/>
                <w:sz w:val="20"/>
                <w:szCs w:val="20"/>
                <w:lang w:eastAsia="de-DE"/>
              </w:rPr>
            </w:pPr>
            <w:r w:rsidRPr="00993A82">
              <w:rPr>
                <w:rFonts w:eastAsia="Times New Roman" w:cs="Times New Roman"/>
                <w:color w:val="auto"/>
                <w:sz w:val="20"/>
                <w:szCs w:val="20"/>
                <w:lang w:eastAsia="de-DE"/>
              </w:rPr>
              <w:t>zu gering (lange Zeiten ohne neue Informationen), ungünstig dargeboten</w:t>
            </w:r>
            <w:r>
              <w:rPr>
                <w:rFonts w:eastAsia="Times New Roman" w:cs="Times New Roman"/>
                <w:color w:val="auto"/>
                <w:sz w:val="20"/>
                <w:szCs w:val="20"/>
                <w:lang w:eastAsia="de-DE"/>
              </w:rPr>
              <w:t xml:space="preserve">, </w:t>
            </w:r>
            <w:r w:rsidRPr="00993A82">
              <w:rPr>
                <w:rFonts w:eastAsia="Times New Roman" w:cs="Times New Roman"/>
                <w:color w:val="auto"/>
                <w:sz w:val="20"/>
                <w:szCs w:val="20"/>
                <w:lang w:eastAsia="de-DE"/>
              </w:rPr>
              <w:t xml:space="preserve">lückenhaft (wichtige Informationen fehlen) </w:t>
            </w:r>
          </w:p>
        </w:tc>
        <w:tc>
          <w:tcPr>
            <w:tcW w:w="4817" w:type="dxa"/>
            <w:gridSpan w:val="2"/>
            <w:shd w:val="clear" w:color="auto" w:fill="auto"/>
          </w:tcPr>
          <w:p w:rsidR="00772F35" w:rsidRPr="00993A82" w:rsidRDefault="00772F35" w:rsidP="00EC0887">
            <w:pPr>
              <w:pStyle w:val="Default"/>
              <w:rPr>
                <w:rFonts w:eastAsia="Times New Roman" w:cs="Times New Roman"/>
                <w:color w:val="auto"/>
                <w:sz w:val="20"/>
                <w:szCs w:val="20"/>
                <w:lang w:eastAsia="de-DE"/>
              </w:rPr>
            </w:pPr>
            <w:r w:rsidRPr="00993A82">
              <w:rPr>
                <w:rFonts w:eastAsia="Times New Roman" w:cs="Times New Roman"/>
                <w:color w:val="auto"/>
                <w:sz w:val="20"/>
                <w:szCs w:val="20"/>
                <w:lang w:eastAsia="de-DE"/>
              </w:rPr>
              <w:t>Informationen abrufbar machen, zum Beispiel technische Lösungen schaffen, aktuelle Informa</w:t>
            </w:r>
            <w:r w:rsidRPr="00993A82">
              <w:rPr>
                <w:rFonts w:eastAsia="Times New Roman" w:cs="Times New Roman"/>
                <w:color w:val="auto"/>
                <w:sz w:val="20"/>
                <w:szCs w:val="20"/>
                <w:lang w:eastAsia="de-DE"/>
              </w:rPr>
              <w:softHyphen/>
              <w:t xml:space="preserve">tionen im Intranet, Informationsbedarf optimieren, zum Beispiel erweitern oder reduzieren, Informationsdarstellung verbessern, zum Beispiel Anzahl der Monitore reduzieren, Umgang mit digitalen Medien ändern, zum Beispiel für E-Mails eingeschränkte Adresslisten einführen, transparente Informationsflüsse schaffen, zum Beispiel durch das Treffen von betrieblichen Regelungen: Wer muss an wen wann berichten? </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Sind die Verantwortlichkeiten und der Handlungsrahmen klar? Kommt es zu widersprüchlichen Arbeitsanweisungen?</w:t>
            </w:r>
          </w:p>
        </w:tc>
        <w:tc>
          <w:tcPr>
            <w:tcW w:w="2408" w:type="dxa"/>
            <w:shd w:val="clear" w:color="auto" w:fill="auto"/>
          </w:tcPr>
          <w:p w:rsidR="00772F35" w:rsidRPr="006A4470" w:rsidRDefault="00772F35" w:rsidP="00EC0887">
            <w:r w:rsidRPr="006A4470">
              <w:t>Verantwortung</w:t>
            </w:r>
          </w:p>
        </w:tc>
        <w:tc>
          <w:tcPr>
            <w:tcW w:w="1983" w:type="dxa"/>
            <w:shd w:val="clear" w:color="auto" w:fill="auto"/>
          </w:tcPr>
          <w:p w:rsidR="00772F35" w:rsidRPr="00993A82" w:rsidRDefault="00772F35" w:rsidP="00EC0887">
            <w:pPr>
              <w:pStyle w:val="Default"/>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unklare Kompetenzen und Verantwortlichkeiten </w:t>
            </w:r>
          </w:p>
          <w:p w:rsidR="00772F35" w:rsidRPr="00993A82" w:rsidRDefault="00772F35" w:rsidP="00EC0887">
            <w:pPr>
              <w:pStyle w:val="Default"/>
              <w:rPr>
                <w:rFonts w:eastAsia="Times New Roman" w:cs="Times New Roman"/>
                <w:color w:val="auto"/>
                <w:sz w:val="20"/>
                <w:szCs w:val="20"/>
                <w:lang w:eastAsia="de-DE"/>
              </w:rPr>
            </w:pPr>
          </w:p>
        </w:tc>
        <w:tc>
          <w:tcPr>
            <w:tcW w:w="4817" w:type="dxa"/>
            <w:gridSpan w:val="2"/>
            <w:shd w:val="clear" w:color="auto" w:fill="auto"/>
          </w:tcPr>
          <w:p w:rsidR="00772F35" w:rsidRDefault="00772F35" w:rsidP="00772F35">
            <w:pPr>
              <w:pStyle w:val="Default"/>
              <w:numPr>
                <w:ilvl w:val="1"/>
                <w:numId w:val="24"/>
              </w:numPr>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Bei unklarer Verantwortung: Transparenz schaffen, zum Beispiel Rollen und Verantwortlichkeiten klären, </w:t>
            </w:r>
          </w:p>
          <w:p w:rsidR="00772F35" w:rsidRPr="00993A82" w:rsidRDefault="00772F35" w:rsidP="00772F35">
            <w:pPr>
              <w:pStyle w:val="Default"/>
              <w:numPr>
                <w:ilvl w:val="1"/>
                <w:numId w:val="24"/>
              </w:numPr>
              <w:rPr>
                <w:rFonts w:eastAsia="Times New Roman" w:cs="Times New Roman"/>
                <w:color w:val="auto"/>
                <w:sz w:val="20"/>
                <w:szCs w:val="20"/>
                <w:lang w:eastAsia="de-DE"/>
              </w:rPr>
            </w:pPr>
            <w:r w:rsidRPr="00993A82">
              <w:rPr>
                <w:rFonts w:eastAsia="Times New Roman" w:cs="Times New Roman"/>
                <w:color w:val="auto"/>
                <w:sz w:val="20"/>
                <w:szCs w:val="20"/>
                <w:lang w:eastAsia="de-DE"/>
              </w:rPr>
              <w:t>bei zu hoher Verantwortung: Qualifikation anpassen und/oder Verantwortung spezifizieren und kleinere Verantwortungsbereiche schaffen, die dann von unter</w:t>
            </w:r>
            <w:r w:rsidRPr="00993A82">
              <w:rPr>
                <w:rFonts w:eastAsia="Times New Roman" w:cs="Times New Roman"/>
                <w:color w:val="auto"/>
                <w:sz w:val="20"/>
                <w:szCs w:val="20"/>
                <w:lang w:eastAsia="de-DE"/>
              </w:rPr>
              <w:softHyphen/>
              <w:t xml:space="preserve">schiedlichen Personen getragen werden, soziale Unterstützung ermöglichen, systematische Personalentwicklung umsetzen, </w:t>
            </w:r>
          </w:p>
          <w:p w:rsidR="00772F35" w:rsidRPr="00993A82" w:rsidRDefault="00772F35" w:rsidP="00772F35">
            <w:pPr>
              <w:pStyle w:val="Default"/>
              <w:numPr>
                <w:ilvl w:val="1"/>
                <w:numId w:val="24"/>
              </w:numPr>
              <w:rPr>
                <w:rFonts w:eastAsia="Times New Roman" w:cs="Times New Roman"/>
                <w:color w:val="auto"/>
                <w:sz w:val="20"/>
                <w:szCs w:val="20"/>
                <w:lang w:eastAsia="de-DE"/>
              </w:rPr>
            </w:pPr>
            <w:r w:rsidRPr="00993A82">
              <w:rPr>
                <w:rFonts w:eastAsia="Times New Roman" w:cs="Times New Roman"/>
                <w:color w:val="auto"/>
                <w:sz w:val="20"/>
                <w:szCs w:val="20"/>
                <w:lang w:eastAsia="de-DE"/>
              </w:rPr>
              <w:t>bei zu niedriger Verantwortung: Aufgabenerweiterung</w:t>
            </w:r>
            <w:r>
              <w:rPr>
                <w:rFonts w:eastAsia="Times New Roman" w:cs="Times New Roman"/>
                <w:color w:val="auto"/>
                <w:sz w:val="20"/>
                <w:szCs w:val="20"/>
                <w:lang w:eastAsia="de-DE"/>
              </w:rPr>
              <w:t>, -anreicherung</w:t>
            </w:r>
            <w:r w:rsidRPr="00993A82">
              <w:rPr>
                <w:rFonts w:eastAsia="Times New Roman" w:cs="Times New Roman"/>
                <w:color w:val="auto"/>
                <w:sz w:val="20"/>
                <w:szCs w:val="20"/>
                <w:lang w:eastAsia="de-DE"/>
              </w:rPr>
              <w:t xml:space="preserve"> (job enlargement, job enrichment) einführen.</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Default="00772F35" w:rsidP="00EC0887">
            <w:r>
              <w:t>Werden emotionale Belastungssituationen durch kollegiale Unterstützung, Beratungs- und Trainingsangebote aufgefangen?</w:t>
            </w:r>
          </w:p>
          <w:p w:rsidR="00772F35" w:rsidRPr="00321E2C" w:rsidRDefault="00772F35" w:rsidP="00EC0887">
            <w:r>
              <w:t>Gibt es Möglichkeiten der Rufumleitung, um konzentriert und störungsfrei zu arbeiten?</w:t>
            </w:r>
          </w:p>
        </w:tc>
        <w:tc>
          <w:tcPr>
            <w:tcW w:w="2408" w:type="dxa"/>
            <w:shd w:val="clear" w:color="auto" w:fill="auto"/>
          </w:tcPr>
          <w:p w:rsidR="00772F35" w:rsidRPr="00993A82" w:rsidRDefault="00772F35" w:rsidP="00EC0887">
            <w:r>
              <w:t>Stärkung der emotionalen Ressourcen</w:t>
            </w:r>
          </w:p>
          <w:p w:rsidR="00772F35" w:rsidRPr="006A4470" w:rsidRDefault="00772F35" w:rsidP="00EC0887"/>
        </w:tc>
        <w:tc>
          <w:tcPr>
            <w:tcW w:w="1983" w:type="dxa"/>
            <w:shd w:val="clear" w:color="auto" w:fill="auto"/>
          </w:tcPr>
          <w:p w:rsidR="00772F35" w:rsidRPr="00993A82" w:rsidRDefault="00772F35" w:rsidP="00EC0887">
            <w:r w:rsidRPr="00993A82">
              <w:t xml:space="preserve">durch das Erleben emotional stark berührender Ereignisse </w:t>
            </w:r>
            <w:r>
              <w:t>etwa kritische Anfrufe, Besucher oder Mitarbeitende;</w:t>
            </w:r>
            <w:r w:rsidRPr="00993A82">
              <w:t xml:space="preserve"> </w:t>
            </w:r>
          </w:p>
          <w:p w:rsidR="00772F35" w:rsidRPr="00993A82" w:rsidRDefault="00772F35" w:rsidP="00EC0887">
            <w:r w:rsidRPr="00993A82">
              <w:t xml:space="preserve">durch das ständige Eingehen auf die Bedürfnisse anderer Menschen (z.B. auf Kundinnen/Kunden, </w:t>
            </w:r>
            <w:r>
              <w:t>Kollegen/innen</w:t>
            </w:r>
            <w:r w:rsidRPr="00993A82">
              <w:t>)</w:t>
            </w:r>
            <w:r>
              <w:t>,</w:t>
            </w:r>
          </w:p>
          <w:p w:rsidR="00772F35" w:rsidRDefault="00772F35" w:rsidP="00EC0887">
            <w:r w:rsidRPr="00993A82">
              <w:t>durch permanentes Zeigen geforderter Emotionen, unabhängig von eigenen Empfindungen</w:t>
            </w:r>
            <w:r>
              <w:t>,</w:t>
            </w:r>
            <w:r w:rsidRPr="00993A82">
              <w:t xml:space="preserve"> </w:t>
            </w:r>
          </w:p>
          <w:p w:rsidR="00772F35" w:rsidRPr="00993A82" w:rsidRDefault="00772F35" w:rsidP="00EC0887">
            <w:r w:rsidRPr="00993A82">
              <w:t xml:space="preserve">Bedrohung durch </w:t>
            </w:r>
            <w:r>
              <w:t xml:space="preserve">(verbale) </w:t>
            </w:r>
            <w:r w:rsidRPr="00993A82">
              <w:t xml:space="preserve">Gewalt durch andere Personen </w:t>
            </w:r>
          </w:p>
        </w:tc>
        <w:tc>
          <w:tcPr>
            <w:tcW w:w="4817" w:type="dxa"/>
            <w:gridSpan w:val="2"/>
            <w:shd w:val="clear" w:color="auto" w:fill="auto"/>
          </w:tcPr>
          <w:p w:rsidR="00772F35" w:rsidRPr="00993A82" w:rsidRDefault="00772F35" w:rsidP="00EC0887">
            <w:r w:rsidRPr="00993A82">
              <w:t>Soziale Unterstützung ermöglichen, zum Bei</w:t>
            </w:r>
            <w:r w:rsidRPr="00993A82">
              <w:softHyphen/>
              <w:t>spiel bei Bedarf Hilfe holen können, soziale und kommunikative Kompetenzen erweitern, zum Beispiel mit Deeskalationstrainings, Supervisions- und/oder Coaching-Angebote schaffen, Gruppengespräche führen, im Bereich Unternehmenskultur: Grenzen festlegen (Wann darf „Nein“ gesagt werden?), Arbeitsplatzwechsel oder Mischtätigkeiten ermöglichen, die einen Wechsel zu Anforde</w:t>
            </w:r>
            <w:r w:rsidRPr="00993A82">
              <w:softHyphen/>
              <w:t xml:space="preserve">rungen ohne Emotionsarbeit ermöglichen. </w:t>
            </w:r>
          </w:p>
          <w:p w:rsidR="00772F35" w:rsidRPr="00993A82" w:rsidRDefault="00772F35" w:rsidP="00EC0887"/>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Default="00772F35" w:rsidP="00EC0887">
            <w:r>
              <w:t>Erfordert die Erledigung der Arbeitspakete Mehrstunden und die Reduzierung von Pausen?</w:t>
            </w:r>
          </w:p>
          <w:p w:rsidR="00772F35" w:rsidRPr="00321E2C" w:rsidRDefault="00772F35" w:rsidP="00EC0887">
            <w:r>
              <w:t>Werden Pausen (-Regelungen) eingehalt? Werden die Arbeitszeit- und Pausenregelungen als ungünstig empfunden?</w:t>
            </w:r>
          </w:p>
        </w:tc>
        <w:tc>
          <w:tcPr>
            <w:tcW w:w="2408" w:type="dxa"/>
            <w:shd w:val="clear" w:color="auto" w:fill="auto"/>
          </w:tcPr>
          <w:p w:rsidR="00772F35" w:rsidRPr="00740DA2" w:rsidRDefault="00772F35" w:rsidP="00EC0887">
            <w:r w:rsidRPr="00740DA2">
              <w:t xml:space="preserve">Arbeitszeit </w:t>
            </w:r>
          </w:p>
          <w:p w:rsidR="00772F35" w:rsidRPr="00740DA2" w:rsidRDefault="00772F35" w:rsidP="00EC0887"/>
        </w:tc>
        <w:tc>
          <w:tcPr>
            <w:tcW w:w="1983" w:type="dxa"/>
            <w:shd w:val="clear" w:color="auto" w:fill="auto"/>
          </w:tcPr>
          <w:p w:rsidR="00772F35" w:rsidRPr="00740DA2" w:rsidRDefault="00772F35" w:rsidP="00EC0887">
            <w:r w:rsidRPr="00740DA2">
              <w:t xml:space="preserve">wechselnde oder lange Arbeitszeit </w:t>
            </w:r>
          </w:p>
          <w:p w:rsidR="00772F35" w:rsidRPr="00740DA2" w:rsidRDefault="00772F35" w:rsidP="00EC0887">
            <w:r w:rsidRPr="00740DA2">
              <w:t xml:space="preserve">ungünstig gestaltete Schichtarbeit,  </w:t>
            </w:r>
          </w:p>
          <w:p w:rsidR="00772F35" w:rsidRPr="00740DA2" w:rsidRDefault="00772F35" w:rsidP="00EC0887">
            <w:r w:rsidRPr="00740DA2">
              <w:t xml:space="preserve">umfangreiche Überstunden </w:t>
            </w:r>
          </w:p>
          <w:p w:rsidR="00772F35" w:rsidRPr="00740DA2" w:rsidRDefault="00772F35" w:rsidP="00EC0887">
            <w:r w:rsidRPr="00740DA2">
              <w:t xml:space="preserve">unzureichendes Pausenregime </w:t>
            </w:r>
          </w:p>
          <w:p w:rsidR="00772F35" w:rsidRPr="00740DA2" w:rsidRDefault="00772F35" w:rsidP="00EC0887">
            <w:r w:rsidRPr="00740DA2">
              <w:t xml:space="preserve">Arbeit auf Abruf </w:t>
            </w:r>
          </w:p>
        </w:tc>
        <w:tc>
          <w:tcPr>
            <w:tcW w:w="4817" w:type="dxa"/>
            <w:gridSpan w:val="2"/>
            <w:shd w:val="clear" w:color="auto" w:fill="auto"/>
          </w:tcPr>
          <w:p w:rsidR="00772F35" w:rsidRPr="00740DA2" w:rsidRDefault="00772F35" w:rsidP="00EC0887">
            <w:r w:rsidRPr="00740DA2">
              <w:t xml:space="preserve">Ausgleichszeiten vorsehen, für ausreichende Ruhe- und Erholungszeiten (siehe Arbeitszeitgesetz) sorgen, Einfluss auf die Arbeitszeitgestaltung gewähren, wie zum Beispiel gesundheitsförderliche Dienstplangestaltung vornehmen, arbeitswissenschaftliche Empfehlungen beachten, Personalbedarf anpassen, Verhaltensprävention durchführen, zum Beispiel den betroffenen Beschäftigten Sinn und Zweck der Pausen erklären. </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Default="00772F35" w:rsidP="00EC0887">
            <w:r>
              <w:t>Gibt es häufig einen Leistungs-, Erledigungs- und Zeitdruck?</w:t>
            </w:r>
          </w:p>
          <w:p w:rsidR="00772F35" w:rsidRPr="00321E2C" w:rsidRDefault="00772F35" w:rsidP="00EC0887">
            <w:r>
              <w:t>Gibt es häufig Arbeitsunterbrechungen, Anfragen und Störungen?</w:t>
            </w:r>
          </w:p>
        </w:tc>
        <w:tc>
          <w:tcPr>
            <w:tcW w:w="2408" w:type="dxa"/>
            <w:shd w:val="clear" w:color="auto" w:fill="auto"/>
          </w:tcPr>
          <w:p w:rsidR="00772F35" w:rsidRPr="00740DA2" w:rsidRDefault="00772F35" w:rsidP="00EC0887">
            <w:r w:rsidRPr="00740DA2">
              <w:t>Arbeitsablauf</w:t>
            </w:r>
            <w:r>
              <w:t>/-volumen</w:t>
            </w:r>
            <w:r w:rsidRPr="00740DA2">
              <w:t xml:space="preserve"> </w:t>
            </w:r>
          </w:p>
          <w:p w:rsidR="00772F35" w:rsidRPr="00740DA2" w:rsidRDefault="00772F35" w:rsidP="00EC0887"/>
        </w:tc>
        <w:tc>
          <w:tcPr>
            <w:tcW w:w="1983" w:type="dxa"/>
            <w:shd w:val="clear" w:color="auto" w:fill="auto"/>
          </w:tcPr>
          <w:p w:rsidR="00772F35" w:rsidRPr="00740DA2" w:rsidRDefault="00772F35" w:rsidP="00EC0887">
            <w:r w:rsidRPr="00740DA2">
              <w:t xml:space="preserve">Zeitdruck/hohe Arbeitsintensität </w:t>
            </w:r>
          </w:p>
          <w:p w:rsidR="00772F35" w:rsidRPr="00740DA2" w:rsidRDefault="00772F35" w:rsidP="00EC0887">
            <w:r w:rsidRPr="00740DA2">
              <w:t>häufige Störungen/Unterbrechungen</w:t>
            </w:r>
            <w:r>
              <w:t>,</w:t>
            </w:r>
            <w:r w:rsidRPr="00740DA2">
              <w:t xml:space="preserve"> </w:t>
            </w:r>
          </w:p>
          <w:p w:rsidR="00772F35" w:rsidRPr="00740DA2" w:rsidRDefault="00772F35" w:rsidP="00EC0887">
            <w:r w:rsidRPr="00740DA2">
              <w:t xml:space="preserve">hohe Taktbindung </w:t>
            </w:r>
          </w:p>
        </w:tc>
        <w:tc>
          <w:tcPr>
            <w:tcW w:w="4817" w:type="dxa"/>
            <w:gridSpan w:val="2"/>
            <w:shd w:val="clear" w:color="auto" w:fill="auto"/>
          </w:tcPr>
          <w:p w:rsidR="00772F35" w:rsidRPr="00740DA2" w:rsidRDefault="00772F35" w:rsidP="00EC0887">
            <w:r w:rsidRPr="00740DA2">
              <w:t>Arbeitsmenge überprüfen und gegebenenfalls reduzieren, inhaltliche und zeitliche Freiheitsgrade schaffen, technische Hilfe vorsehen, störungsfreie Arbeitszeiten einrichten, zum Bei</w:t>
            </w:r>
            <w:r w:rsidRPr="00740DA2">
              <w:softHyphen/>
              <w:t xml:space="preserve">spiel feste Besuchs- oder Beratungszeiten, vorbereitende Instandhaltung durchführen, regelmäßige Gruppenberatungen durchführen: Störungen thematisieren. </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Gibt es fachliche und menschliche Unterstützung durch Vorgesetzte und Kollegen/innen?</w:t>
            </w:r>
          </w:p>
        </w:tc>
        <w:tc>
          <w:tcPr>
            <w:tcW w:w="2408" w:type="dxa"/>
            <w:shd w:val="clear" w:color="auto" w:fill="auto"/>
          </w:tcPr>
          <w:p w:rsidR="00772F35" w:rsidRPr="00740DA2" w:rsidRDefault="00772F35" w:rsidP="00EC0887">
            <w:r w:rsidRPr="00740DA2">
              <w:t xml:space="preserve">Kommunikation/Kooperation </w:t>
            </w:r>
          </w:p>
          <w:p w:rsidR="00772F35" w:rsidRPr="00740DA2" w:rsidRDefault="00772F35" w:rsidP="00EC0887"/>
        </w:tc>
        <w:tc>
          <w:tcPr>
            <w:tcW w:w="1983" w:type="dxa"/>
            <w:shd w:val="clear" w:color="auto" w:fill="auto"/>
          </w:tcPr>
          <w:p w:rsidR="00772F35" w:rsidRPr="00740DA2" w:rsidRDefault="00772F35" w:rsidP="00EC0887">
            <w:r w:rsidRPr="00740DA2">
              <w:t xml:space="preserve">isolierter Einzelarbeitsplatz </w:t>
            </w:r>
          </w:p>
          <w:p w:rsidR="00772F35" w:rsidRPr="00740DA2" w:rsidRDefault="00772F35" w:rsidP="00EC0887">
            <w:r w:rsidRPr="00740DA2">
              <w:t xml:space="preserve">keine oder geringe Möglichkeit der Unterstützung durch Vorgesetzte oder Kolleginnen/Kollegen </w:t>
            </w:r>
          </w:p>
          <w:p w:rsidR="00772F35" w:rsidRPr="00740DA2" w:rsidRDefault="00772F35" w:rsidP="00EC0887">
            <w:r w:rsidRPr="00740DA2">
              <w:t>keine klar definierten Verantwor</w:t>
            </w:r>
            <w:r w:rsidRPr="00740DA2">
              <w:softHyphen/>
              <w:t xml:space="preserve">tungsbereiche </w:t>
            </w:r>
          </w:p>
          <w:p w:rsidR="00772F35" w:rsidRPr="00740DA2" w:rsidRDefault="00772F35" w:rsidP="00EC0887"/>
        </w:tc>
        <w:tc>
          <w:tcPr>
            <w:tcW w:w="4817" w:type="dxa"/>
            <w:gridSpan w:val="2"/>
            <w:shd w:val="clear" w:color="auto" w:fill="auto"/>
          </w:tcPr>
          <w:p w:rsidR="00772F35" w:rsidRPr="00740DA2" w:rsidRDefault="00772F35" w:rsidP="00EC0887">
            <w:r w:rsidRPr="00740DA2">
              <w:t>Einzelarbeit vermeiden, Kommunikationsregeln und -strukturen schaffen, Abstimmung ermöglichen, regelmäßige Gruppen- oder Teambesprechungen durchführen, Kommunikations- und Kooperationsmöglich</w:t>
            </w:r>
            <w:r w:rsidRPr="00740DA2">
              <w:softHyphen/>
              <w:t>keiten und -erfordernisse erweitern.</w:t>
            </w:r>
          </w:p>
          <w:p w:rsidR="00772F35" w:rsidRPr="00740DA2" w:rsidRDefault="00772F35" w:rsidP="00EC0887"/>
          <w:p w:rsidR="00772F35" w:rsidRPr="006A4470" w:rsidRDefault="00772F35" w:rsidP="00EC0887"/>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 xml:space="preserve">Gibt es eine kollegiale Kultur? Gibt es eine Konfliktkultur? Wird ein Konkurrenzdruck oder eine Isolation erlebt? </w:t>
            </w:r>
          </w:p>
        </w:tc>
        <w:tc>
          <w:tcPr>
            <w:tcW w:w="2408" w:type="dxa"/>
            <w:shd w:val="clear" w:color="auto" w:fill="auto"/>
          </w:tcPr>
          <w:p w:rsidR="00772F35" w:rsidRPr="00740DA2" w:rsidRDefault="00772F35" w:rsidP="00EC0887">
            <w:r w:rsidRPr="00740DA2">
              <w:t>Kolleginnen/Kollegen</w:t>
            </w:r>
          </w:p>
        </w:tc>
        <w:tc>
          <w:tcPr>
            <w:tcW w:w="1983" w:type="dxa"/>
            <w:shd w:val="clear" w:color="auto" w:fill="auto"/>
          </w:tcPr>
          <w:p w:rsidR="00772F35" w:rsidRPr="00740DA2" w:rsidRDefault="00772F35" w:rsidP="00EC0887">
            <w:r w:rsidRPr="00740DA2">
              <w:t xml:space="preserve">zu geringe/zu hohe Zahl sozialer Kontakte </w:t>
            </w:r>
          </w:p>
          <w:p w:rsidR="00772F35" w:rsidRPr="00740DA2" w:rsidRDefault="00772F35" w:rsidP="00EC0887">
            <w:r w:rsidRPr="00740DA2">
              <w:t xml:space="preserve">häufige Streitigkeiten und Konflikte </w:t>
            </w:r>
          </w:p>
          <w:p w:rsidR="00772F35" w:rsidRPr="00740DA2" w:rsidRDefault="00772F35" w:rsidP="00EC0887">
            <w:r w:rsidRPr="00740DA2">
              <w:t xml:space="preserve">Art der Konflikte: Soziale Drucksituation </w:t>
            </w:r>
          </w:p>
          <w:p w:rsidR="00772F35" w:rsidRPr="00740DA2" w:rsidRDefault="00772F35" w:rsidP="00EC0887">
            <w:r w:rsidRPr="00740DA2">
              <w:t xml:space="preserve">fehlende soziale Unterstützung </w:t>
            </w:r>
          </w:p>
          <w:p w:rsidR="00772F35" w:rsidRPr="00740DA2" w:rsidRDefault="00772F35" w:rsidP="00EC0887"/>
        </w:tc>
        <w:tc>
          <w:tcPr>
            <w:tcW w:w="4817" w:type="dxa"/>
            <w:gridSpan w:val="2"/>
            <w:shd w:val="clear" w:color="auto" w:fill="auto"/>
          </w:tcPr>
          <w:p w:rsidR="00772F35" w:rsidRPr="00993A82" w:rsidRDefault="00772F35" w:rsidP="00EC0887">
            <w:r w:rsidRPr="00993A82">
              <w:t xml:space="preserve">Aufgabenverteilung ändern, für klare Aufgaben- und Rollenverteilung sorgen, zeitliche und inhaltliche Freiheitsgrade schaffen, erreichbare Ziele festlegen, </w:t>
            </w:r>
          </w:p>
          <w:p w:rsidR="00772F35" w:rsidRDefault="00772F35" w:rsidP="00EC0887">
            <w:r w:rsidRPr="00993A82">
              <w:t xml:space="preserve">regelmäßige Teambesprechungen vorsehen, offene Kommunikation und Konfliktbewältigung fördern, Konflikte zeitnah ansprechen und klären, Schulungen anbieten, eventuell Leitlinien für gute Zusammenarbeit oder Dienstvereinbarung „Anti-Mobbing“ erstellen, </w:t>
            </w:r>
          </w:p>
          <w:p w:rsidR="00772F35" w:rsidRPr="00740DA2" w:rsidRDefault="00772F35" w:rsidP="00EC0887">
            <w:r w:rsidRPr="00993A82">
              <w:t xml:space="preserve">Mitarbeiterinnen und Mitarbeiter vor Veränderungen informieren und gegebenenfalls einbeziehen, gegenseitige Wertschätzung fördern, Teamklima überprüfen, Gruppenmoderation oder Coaching ermöglichen </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Default="00772F35" w:rsidP="00EC0887">
            <w:r>
              <w:t>Sorgt der/die Vorgesetzte für eine Balance von Kompetenzen und Arbeitsanforderungen? Werden passende Entwicklungs- und Qualifikationsmöglichkeiten angeboten? Gibt es klare Ziele und Aufgaben? Gibt es Anerkennung, Wertschätzung und Unterstützung?</w:t>
            </w:r>
          </w:p>
          <w:p w:rsidR="00772F35" w:rsidRDefault="00772F35" w:rsidP="00EC0887">
            <w:r>
              <w:t>Werden Aspekte der Vereinbarkeit von Beruf und Familie sowie des Arbeitsschutzes berücksichtigt?</w:t>
            </w:r>
          </w:p>
          <w:p w:rsidR="00772F35" w:rsidRPr="00321E2C" w:rsidRDefault="00772F35" w:rsidP="00EC0887">
            <w:r>
              <w:t>Werden Jahresgespräche durchgeführt?</w:t>
            </w:r>
          </w:p>
        </w:tc>
        <w:tc>
          <w:tcPr>
            <w:tcW w:w="2408" w:type="dxa"/>
            <w:shd w:val="clear" w:color="auto" w:fill="auto"/>
          </w:tcPr>
          <w:p w:rsidR="00772F35" w:rsidRPr="00740DA2" w:rsidRDefault="00772F35" w:rsidP="00EC0887">
            <w:r w:rsidRPr="00740DA2">
              <w:t xml:space="preserve">Vorgesetzte </w:t>
            </w:r>
          </w:p>
        </w:tc>
        <w:tc>
          <w:tcPr>
            <w:tcW w:w="1983" w:type="dxa"/>
            <w:shd w:val="clear" w:color="auto" w:fill="auto"/>
          </w:tcPr>
          <w:p w:rsidR="00772F35" w:rsidRPr="00740DA2" w:rsidRDefault="00772F35" w:rsidP="00EC0887">
            <w:r w:rsidRPr="00740DA2">
              <w:t xml:space="preserve">keine Qualifizierung der Führungskräfte </w:t>
            </w:r>
          </w:p>
          <w:p w:rsidR="00772F35" w:rsidRPr="00740DA2" w:rsidRDefault="00772F35" w:rsidP="00EC0887">
            <w:r w:rsidRPr="00740DA2">
              <w:t xml:space="preserve">fehlendes Feedback, fehlende Anerkennung für erbrachte Leistungen </w:t>
            </w:r>
          </w:p>
          <w:p w:rsidR="00772F35" w:rsidRPr="00740DA2" w:rsidRDefault="00772F35" w:rsidP="00EC0887">
            <w:r w:rsidRPr="00740DA2">
              <w:t>fehlende Führung, fehlende Unte</w:t>
            </w:r>
            <w:r>
              <w:t>r</w:t>
            </w:r>
            <w:r w:rsidRPr="00740DA2">
              <w:t xml:space="preserve">stützung im Bedarfsfall </w:t>
            </w:r>
          </w:p>
        </w:tc>
        <w:tc>
          <w:tcPr>
            <w:tcW w:w="4817" w:type="dxa"/>
            <w:gridSpan w:val="2"/>
            <w:shd w:val="clear" w:color="auto" w:fill="auto"/>
          </w:tcPr>
          <w:p w:rsidR="00772F35" w:rsidRDefault="00772F35" w:rsidP="00EC0887">
            <w:r w:rsidRPr="00740DA2">
              <w:t>Arbeitsablauf und -organisation überprüfen, Rollen und Verantwortlichkeiten klären, Mehrfachunterstellungen vermeiden, offene Kommunikation und Kooperation fördern, systematische Personalauswahl und -entwick</w:t>
            </w:r>
            <w:r w:rsidRPr="00740DA2">
              <w:softHyphen/>
              <w:t xml:space="preserve">lung für Führungspositionen umsetzen, </w:t>
            </w:r>
          </w:p>
          <w:p w:rsidR="00772F35" w:rsidRPr="00740DA2" w:rsidRDefault="00772F35" w:rsidP="00EC0887">
            <w:r w:rsidRPr="00740DA2">
              <w:t>Führungsleitlinien erstellen</w:t>
            </w:r>
            <w:r>
              <w:t xml:space="preserve"> und leben</w:t>
            </w:r>
            <w:r w:rsidRPr="00740DA2">
              <w:t>, regelmäßige</w:t>
            </w:r>
            <w:r>
              <w:t xml:space="preserve"> Mitarbeitergespräche führen, Überprüfung der Führungswirksamkeit durch Selbst- und Fremdeinschätzung (BIF)</w:t>
            </w:r>
            <w:r w:rsidRPr="00740DA2">
              <w:t xml:space="preserve"> </w:t>
            </w:r>
          </w:p>
          <w:p w:rsidR="00772F35" w:rsidRPr="00740DA2" w:rsidRDefault="00772F35" w:rsidP="00EC0887"/>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r w:rsidR="00772F35" w:rsidTr="00772F35">
        <w:trPr>
          <w:gridAfter w:val="1"/>
          <w:wAfter w:w="6" w:type="dxa"/>
          <w:cantSplit/>
        </w:trPr>
        <w:tc>
          <w:tcPr>
            <w:tcW w:w="628" w:type="dxa"/>
            <w:vAlign w:val="center"/>
          </w:tcPr>
          <w:p w:rsidR="00772F35" w:rsidRPr="00B64BEF" w:rsidRDefault="00772F35" w:rsidP="00772F35">
            <w:pPr>
              <w:pStyle w:val="Listenabsatz"/>
              <w:numPr>
                <w:ilvl w:val="0"/>
                <w:numId w:val="22"/>
              </w:numPr>
              <w:spacing w:after="200" w:line="276" w:lineRule="auto"/>
              <w:ind w:left="558" w:hanging="425"/>
              <w:rPr>
                <w:rFonts w:cs="Arial"/>
                <w:b/>
              </w:rPr>
            </w:pPr>
          </w:p>
        </w:tc>
        <w:tc>
          <w:tcPr>
            <w:tcW w:w="3258" w:type="dxa"/>
            <w:shd w:val="clear" w:color="auto" w:fill="auto"/>
          </w:tcPr>
          <w:p w:rsidR="00772F35" w:rsidRPr="00321E2C" w:rsidRDefault="00772F35" w:rsidP="00EC0887">
            <w:r>
              <w:t>In welchem Umfang wird Homeoffice genutzt? Wie wird die Nutzung erlebt?</w:t>
            </w:r>
          </w:p>
        </w:tc>
        <w:tc>
          <w:tcPr>
            <w:tcW w:w="2408" w:type="dxa"/>
            <w:shd w:val="clear" w:color="auto" w:fill="auto"/>
          </w:tcPr>
          <w:p w:rsidR="00772F35" w:rsidRPr="00740DA2" w:rsidRDefault="00772F35" w:rsidP="00EC0887">
            <w:r w:rsidRPr="00740DA2">
              <w:t>Neue Arbeitsformen</w:t>
            </w:r>
          </w:p>
        </w:tc>
        <w:tc>
          <w:tcPr>
            <w:tcW w:w="1983" w:type="dxa"/>
            <w:shd w:val="clear" w:color="auto" w:fill="auto"/>
          </w:tcPr>
          <w:p w:rsidR="00772F35" w:rsidRPr="00740DA2" w:rsidRDefault="00772F35" w:rsidP="00EC0887">
            <w:r w:rsidRPr="00740DA2">
              <w:t xml:space="preserve">räumliche Mobilität </w:t>
            </w:r>
          </w:p>
          <w:p w:rsidR="00772F35" w:rsidRPr="00740DA2" w:rsidRDefault="00772F35" w:rsidP="00EC0887">
            <w:r w:rsidRPr="00740DA2">
              <w:t xml:space="preserve">atypische Arbeitsverhältnisse, diskontinuierliche Berufsverläufe </w:t>
            </w:r>
          </w:p>
          <w:p w:rsidR="00772F35" w:rsidRPr="00740DA2" w:rsidRDefault="00772F35" w:rsidP="00EC0887">
            <w:r w:rsidRPr="00740DA2">
              <w:t xml:space="preserve">zeitliche Flexibilisierung, reduzierte Abgrenzung zwischen Arbeit und Privatleben </w:t>
            </w:r>
          </w:p>
        </w:tc>
        <w:tc>
          <w:tcPr>
            <w:tcW w:w="4817" w:type="dxa"/>
            <w:gridSpan w:val="2"/>
            <w:shd w:val="clear" w:color="auto" w:fill="auto"/>
          </w:tcPr>
          <w:p w:rsidR="00772F35" w:rsidRPr="00740DA2" w:rsidRDefault="00772F35" w:rsidP="00EC0887">
            <w:r w:rsidRPr="00740DA2">
              <w:t xml:space="preserve">Flexible Gestaltung von Arbeitszeit, Ort und Ablauf unterstützen, vielfältige Erfahrungen aus verschiedensten Arbeitstätigkeiten nutzen, Regelungen und Begrenzungen der Arbeitszeiten ermöglichen, </w:t>
            </w:r>
          </w:p>
          <w:p w:rsidR="00772F35" w:rsidRPr="00740DA2" w:rsidRDefault="00772F35" w:rsidP="00EC0887">
            <w:r w:rsidRPr="00740DA2">
              <w:t xml:space="preserve">kollegialen Austausch und gegenseitige Unterstützung fördern, gruppenautonome Vertretungsregelungen ermöglichen. </w:t>
            </w:r>
          </w:p>
        </w:tc>
        <w:tc>
          <w:tcPr>
            <w:tcW w:w="996" w:type="dxa"/>
            <w:shd w:val="clear" w:color="auto" w:fill="auto"/>
          </w:tcPr>
          <w:p w:rsidR="00772F35" w:rsidRPr="00A61745" w:rsidRDefault="00772F35" w:rsidP="00EC0887"/>
        </w:tc>
        <w:tc>
          <w:tcPr>
            <w:tcW w:w="857" w:type="dxa"/>
            <w:shd w:val="clear" w:color="auto" w:fill="auto"/>
          </w:tcPr>
          <w:p w:rsidR="00772F35" w:rsidRDefault="00772F35" w:rsidP="00EC0887"/>
        </w:tc>
      </w:tr>
    </w:tbl>
    <w:p w:rsidR="00772F35" w:rsidRDefault="00772F35" w:rsidP="00772F35">
      <w:pPr>
        <w:widowControl/>
        <w:spacing w:before="0" w:after="160" w:line="259" w:lineRule="auto"/>
      </w:pPr>
    </w:p>
    <w:p w:rsidR="003B57F5" w:rsidRDefault="003B57F5">
      <w:pPr>
        <w:widowControl/>
        <w:spacing w:before="0" w:after="160" w:line="259" w:lineRule="auto"/>
      </w:pPr>
      <w:bookmarkStart w:id="0" w:name="_GoBack"/>
      <w:bookmarkEnd w:id="0"/>
      <w:r>
        <w:br w:type="page"/>
      </w:r>
    </w:p>
    <w:p w:rsidR="00F065FB" w:rsidRPr="00186714" w:rsidRDefault="00F065FB" w:rsidP="00F065FB">
      <w:pPr>
        <w:spacing w:line="360" w:lineRule="atLeast"/>
        <w:rPr>
          <w:b/>
          <w:sz w:val="28"/>
          <w:szCs w:val="28"/>
        </w:rPr>
      </w:pPr>
      <w:r w:rsidRPr="00186714">
        <w:rPr>
          <w:b/>
          <w:sz w:val="28"/>
          <w:szCs w:val="28"/>
        </w:rPr>
        <w:lastRenderedPageBreak/>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39"/>
        <w:gridCol w:w="813"/>
        <w:gridCol w:w="4695"/>
        <w:gridCol w:w="1528"/>
        <w:gridCol w:w="986"/>
        <w:gridCol w:w="2187"/>
      </w:tblGrid>
      <w:tr w:rsidR="00F065FB" w:rsidRPr="00274338" w:rsidTr="00B27AEC">
        <w:trPr>
          <w:trHeight w:val="345"/>
        </w:trPr>
        <w:tc>
          <w:tcPr>
            <w:tcW w:w="838" w:type="dxa"/>
            <w:vMerge w:val="restart"/>
          </w:tcPr>
          <w:p w:rsidR="00F065FB" w:rsidRPr="00274338" w:rsidRDefault="00F065FB" w:rsidP="00B27AEC">
            <w:pPr>
              <w:rPr>
                <w:b/>
              </w:rPr>
            </w:pPr>
            <w:r w:rsidRPr="00274338">
              <w:rPr>
                <w:b/>
              </w:rPr>
              <w:t>Lfd. Nr</w:t>
            </w:r>
          </w:p>
        </w:tc>
        <w:tc>
          <w:tcPr>
            <w:tcW w:w="3308"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817" w:type="dxa"/>
            <w:vMerge w:val="restart"/>
          </w:tcPr>
          <w:p w:rsidR="00F065FB" w:rsidRPr="00274338" w:rsidRDefault="00F065FB" w:rsidP="00B27AEC">
            <w:pPr>
              <w:rPr>
                <w:b/>
              </w:rPr>
            </w:pPr>
            <w:r w:rsidRPr="00274338">
              <w:rPr>
                <w:b/>
              </w:rPr>
              <w:t>Risiko</w:t>
            </w:r>
            <w:r>
              <w:rPr>
                <w:b/>
              </w:rPr>
              <w:t>*</w:t>
            </w:r>
          </w:p>
        </w:tc>
        <w:tc>
          <w:tcPr>
            <w:tcW w:w="4813"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552" w:type="dxa"/>
            <w:gridSpan w:val="2"/>
          </w:tcPr>
          <w:p w:rsidR="00F065FB" w:rsidRPr="00274338" w:rsidRDefault="00F065FB" w:rsidP="00B27AEC">
            <w:pPr>
              <w:jc w:val="center"/>
              <w:rPr>
                <w:b/>
              </w:rPr>
            </w:pPr>
            <w:r>
              <w:rPr>
                <w:b/>
              </w:rPr>
              <w:t>Durchführung</w:t>
            </w:r>
          </w:p>
        </w:tc>
        <w:tc>
          <w:tcPr>
            <w:tcW w:w="2232" w:type="dxa"/>
            <w:vMerge w:val="restart"/>
          </w:tcPr>
          <w:p w:rsidR="00F065FB" w:rsidRPr="00274338" w:rsidRDefault="00F065FB" w:rsidP="00B27AEC">
            <w:pPr>
              <w:rPr>
                <w:b/>
              </w:rPr>
            </w:pPr>
            <w:r>
              <w:rPr>
                <w:b/>
              </w:rPr>
              <w:t>Wirksamkeit überprüfen, geprüft am /Unterschrift</w:t>
            </w:r>
          </w:p>
        </w:tc>
      </w:tr>
      <w:tr w:rsidR="00F065FB" w:rsidRPr="00274338" w:rsidTr="00B27AEC">
        <w:trPr>
          <w:trHeight w:val="344"/>
        </w:trPr>
        <w:tc>
          <w:tcPr>
            <w:tcW w:w="838" w:type="dxa"/>
            <w:vMerge/>
          </w:tcPr>
          <w:p w:rsidR="00F065FB" w:rsidRPr="00274338" w:rsidRDefault="00F065FB" w:rsidP="00B27AEC">
            <w:pPr>
              <w:rPr>
                <w:b/>
              </w:rPr>
            </w:pPr>
          </w:p>
        </w:tc>
        <w:tc>
          <w:tcPr>
            <w:tcW w:w="3308" w:type="dxa"/>
            <w:vMerge/>
          </w:tcPr>
          <w:p w:rsidR="00F065FB" w:rsidRPr="005C492D" w:rsidRDefault="00F065FB" w:rsidP="00B27AEC">
            <w:pPr>
              <w:rPr>
                <w:b/>
              </w:rPr>
            </w:pPr>
          </w:p>
        </w:tc>
        <w:tc>
          <w:tcPr>
            <w:tcW w:w="817" w:type="dxa"/>
            <w:vMerge/>
          </w:tcPr>
          <w:p w:rsidR="00F065FB" w:rsidRPr="00274338" w:rsidRDefault="00F065FB" w:rsidP="00B27AEC">
            <w:pPr>
              <w:rPr>
                <w:b/>
              </w:rPr>
            </w:pPr>
          </w:p>
        </w:tc>
        <w:tc>
          <w:tcPr>
            <w:tcW w:w="4813" w:type="dxa"/>
            <w:vMerge/>
          </w:tcPr>
          <w:p w:rsidR="00F065FB" w:rsidRDefault="00F065FB" w:rsidP="00B27AEC">
            <w:pPr>
              <w:rPr>
                <w:b/>
              </w:rPr>
            </w:pPr>
          </w:p>
        </w:tc>
        <w:tc>
          <w:tcPr>
            <w:tcW w:w="1559" w:type="dxa"/>
          </w:tcPr>
          <w:p w:rsidR="00F065FB" w:rsidRPr="00274338" w:rsidRDefault="00F065FB" w:rsidP="00B27AEC">
            <w:pPr>
              <w:rPr>
                <w:b/>
              </w:rPr>
            </w:pPr>
            <w:r>
              <w:rPr>
                <w:b/>
              </w:rPr>
              <w:t>Wer</w:t>
            </w:r>
          </w:p>
        </w:tc>
        <w:tc>
          <w:tcPr>
            <w:tcW w:w="993" w:type="dxa"/>
          </w:tcPr>
          <w:p w:rsidR="00F065FB" w:rsidRPr="00274338" w:rsidRDefault="00F065FB" w:rsidP="00B27AEC">
            <w:pPr>
              <w:rPr>
                <w:b/>
              </w:rPr>
            </w:pPr>
            <w:r>
              <w:rPr>
                <w:b/>
              </w:rPr>
              <w:t>Bis Wann</w:t>
            </w:r>
          </w:p>
        </w:tc>
        <w:tc>
          <w:tcPr>
            <w:tcW w:w="2232" w:type="dxa"/>
            <w:vMerge/>
          </w:tcPr>
          <w:p w:rsidR="00F065FB" w:rsidRPr="00274338" w:rsidRDefault="00F065FB" w:rsidP="00B27AEC">
            <w:pPr>
              <w:rPr>
                <w:b/>
              </w:rPr>
            </w:pPr>
          </w:p>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bl>
    <w:p w:rsidR="00F065FB" w:rsidRDefault="00F065FB" w:rsidP="00F065FB"/>
    <w:p w:rsidR="001124D8" w:rsidRDefault="00F065FB" w:rsidP="00F065FB">
      <w:r>
        <w:rPr>
          <w:noProof/>
          <w:color w:val="0000FF"/>
        </w:rPr>
        <w:drawing>
          <wp:anchor distT="0" distB="0" distL="114300" distR="114300" simplePos="0" relativeHeight="251659264" behindDoc="1" locked="0" layoutInCell="1" allowOverlap="1" wp14:anchorId="319CB983" wp14:editId="64859D52">
            <wp:simplePos x="0" y="0"/>
            <wp:positionH relativeFrom="column">
              <wp:posOffset>3175</wp:posOffset>
            </wp:positionH>
            <wp:positionV relativeFrom="paragraph">
              <wp:posOffset>323436</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sectPr w:rsidR="001124D8" w:rsidSect="003B57F5">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EE" w:rsidRDefault="00AB3BEE" w:rsidP="003B57F5">
      <w:pPr>
        <w:spacing w:before="0" w:after="0"/>
      </w:pPr>
      <w:r>
        <w:separator/>
      </w:r>
    </w:p>
  </w:endnote>
  <w:endnote w:type="continuationSeparator" w:id="0">
    <w:p w:rsidR="00AB3BEE" w:rsidRDefault="00AB3BEE"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charset w:val="00"/>
    <w:family w:val="auto"/>
    <w:pitch w:val="variable"/>
    <w:sig w:usb0="00000003" w:usb1="00000000" w:usb2="00000000" w:usb3="00000000" w:csb0="00000001" w:csb1="00000000"/>
  </w:font>
  <w:font w:name="DGUVMeta-Normal">
    <w:altName w:val="Cambria"/>
    <w:charset w:val="00"/>
    <w:family w:val="auto"/>
    <w:pitch w:val="variable"/>
    <w:sig w:usb0="00000003" w:usb1="4807207B" w:usb2="00000010" w:usb3="00000000" w:csb0="00020001" w:csb1="00000000"/>
  </w:font>
  <w:font w:name="MingLiU">
    <w:altName w:val="Arial Unicode MS"/>
    <w:panose1 w:val="02010609000101010101"/>
    <w:charset w:val="88"/>
    <w:family w:val="modern"/>
    <w:pitch w:val="fixed"/>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4" w:rsidRDefault="00A949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4" w:rsidRPr="00A949F4" w:rsidRDefault="00A949F4">
    <w:pPr>
      <w:pStyle w:val="Fuzeile"/>
    </w:pPr>
    <w:r w:rsidRPr="00A949F4">
      <w:rPr>
        <w:sz w:val="16"/>
        <w:szCs w:val="16"/>
      </w:rPr>
      <w:fldChar w:fldCharType="begin"/>
    </w:r>
    <w:r w:rsidRPr="00A949F4">
      <w:rPr>
        <w:sz w:val="16"/>
        <w:szCs w:val="16"/>
      </w:rPr>
      <w:instrText xml:space="preserve"> FILENAME \* MERGEFORMAT </w:instrText>
    </w:r>
    <w:r w:rsidRPr="00A949F4">
      <w:rPr>
        <w:sz w:val="16"/>
        <w:szCs w:val="16"/>
      </w:rPr>
      <w:fldChar w:fldCharType="separate"/>
    </w:r>
    <w:r w:rsidRPr="00A949F4">
      <w:rPr>
        <w:noProof/>
        <w:sz w:val="16"/>
        <w:szCs w:val="16"/>
      </w:rPr>
      <w:t>3201_FB_GB_Gefährdungsbeurteilung Kita_Version 1 2_2020-02-13.docx</w:t>
    </w:r>
    <w:r w:rsidRPr="00A949F4">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949F4">
      <w:t xml:space="preserve">Seite </w:t>
    </w:r>
    <w:r w:rsidRPr="00A949F4">
      <w:rPr>
        <w:b/>
        <w:bCs/>
      </w:rPr>
      <w:fldChar w:fldCharType="begin"/>
    </w:r>
    <w:r w:rsidRPr="00A949F4">
      <w:rPr>
        <w:b/>
        <w:bCs/>
      </w:rPr>
      <w:instrText>PAGE  \* Arabic  \* MERGEFORMAT</w:instrText>
    </w:r>
    <w:r w:rsidRPr="00A949F4">
      <w:rPr>
        <w:b/>
        <w:bCs/>
      </w:rPr>
      <w:fldChar w:fldCharType="separate"/>
    </w:r>
    <w:r w:rsidR="00772F35">
      <w:rPr>
        <w:b/>
        <w:bCs/>
        <w:noProof/>
      </w:rPr>
      <w:t>21</w:t>
    </w:r>
    <w:r w:rsidRPr="00A949F4">
      <w:rPr>
        <w:b/>
        <w:bCs/>
      </w:rPr>
      <w:fldChar w:fldCharType="end"/>
    </w:r>
    <w:r w:rsidRPr="00A949F4">
      <w:t xml:space="preserve"> von </w:t>
    </w:r>
    <w:r w:rsidRPr="00A949F4">
      <w:rPr>
        <w:b/>
        <w:bCs/>
      </w:rPr>
      <w:fldChar w:fldCharType="begin"/>
    </w:r>
    <w:r w:rsidRPr="00A949F4">
      <w:rPr>
        <w:b/>
        <w:bCs/>
      </w:rPr>
      <w:instrText>NUMPAGES  \* Arabic  \* MERGEFORMAT</w:instrText>
    </w:r>
    <w:r w:rsidRPr="00A949F4">
      <w:rPr>
        <w:b/>
        <w:bCs/>
      </w:rPr>
      <w:fldChar w:fldCharType="separate"/>
    </w:r>
    <w:r w:rsidR="00772F35">
      <w:rPr>
        <w:b/>
        <w:bCs/>
        <w:noProof/>
      </w:rPr>
      <w:t>27</w:t>
    </w:r>
    <w:r w:rsidRPr="00A949F4">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4" w:rsidRDefault="00A949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EE" w:rsidRDefault="00AB3BEE" w:rsidP="003B57F5">
      <w:pPr>
        <w:spacing w:before="0" w:after="0"/>
      </w:pPr>
      <w:r>
        <w:separator/>
      </w:r>
    </w:p>
  </w:footnote>
  <w:footnote w:type="continuationSeparator" w:id="0">
    <w:p w:rsidR="00AB3BEE" w:rsidRDefault="00AB3BEE"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4" w:rsidRDefault="00A949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E" w:rsidRPr="003B57F5" w:rsidRDefault="00AB3BEE" w:rsidP="003B57F5">
    <w:pPr>
      <w:pStyle w:val="Kopfzeile"/>
    </w:pPr>
    <w:r>
      <w:rPr>
        <w:noProof/>
        <w:color w:val="999999"/>
        <w:sz w:val="16"/>
      </w:rPr>
      <w:drawing>
        <wp:inline distT="0" distB="0" distL="0" distR="0" wp14:anchorId="62BC8A41" wp14:editId="7610B82D">
          <wp:extent cx="3735416" cy="45322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283" cy="4603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4" w:rsidRDefault="00A949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6"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0B3796"/>
    <w:multiLevelType w:val="hybridMultilevel"/>
    <w:tmpl w:val="519E9532"/>
    <w:lvl w:ilvl="0" w:tplc="60669FE0">
      <w:start w:val="1"/>
      <w:numFmt w:val="decimal"/>
      <w:lvlText w:val="6.%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6B642A2C"/>
    <w:multiLevelType w:val="hybridMultilevel"/>
    <w:tmpl w:val="402E90D4"/>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6A6F74"/>
    <w:multiLevelType w:val="hybridMultilevel"/>
    <w:tmpl w:val="8C90F0F8"/>
    <w:lvl w:ilvl="0" w:tplc="EF647C30">
      <w:start w:val="1"/>
      <w:numFmt w:val="decimal"/>
      <w:lvlText w:val="7.%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347218"/>
    <w:multiLevelType w:val="hybridMultilevel"/>
    <w:tmpl w:val="5F884E8A"/>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065836"/>
    <w:multiLevelType w:val="hybridMultilevel"/>
    <w:tmpl w:val="BAFE2FC0"/>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A83ABE"/>
    <w:multiLevelType w:val="hybridMultilevel"/>
    <w:tmpl w:val="B5921AEC"/>
    <w:lvl w:ilvl="0" w:tplc="11AAEE32">
      <w:start w:val="1"/>
      <w:numFmt w:val="decimal"/>
      <w:lvlText w:val="2.%1"/>
      <w:lvlJc w:val="left"/>
      <w:pPr>
        <w:ind w:left="51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20"/>
  </w:num>
  <w:num w:numId="5">
    <w:abstractNumId w:val="8"/>
  </w:num>
  <w:num w:numId="6">
    <w:abstractNumId w:val="10"/>
  </w:num>
  <w:num w:numId="7">
    <w:abstractNumId w:val="7"/>
  </w:num>
  <w:num w:numId="8">
    <w:abstractNumId w:val="2"/>
  </w:num>
  <w:num w:numId="9">
    <w:abstractNumId w:val="17"/>
  </w:num>
  <w:num w:numId="10">
    <w:abstractNumId w:val="22"/>
  </w:num>
  <w:num w:numId="11">
    <w:abstractNumId w:val="23"/>
  </w:num>
  <w:num w:numId="12">
    <w:abstractNumId w:val="4"/>
  </w:num>
  <w:num w:numId="13">
    <w:abstractNumId w:val="11"/>
  </w:num>
  <w:num w:numId="14">
    <w:abstractNumId w:val="5"/>
  </w:num>
  <w:num w:numId="15">
    <w:abstractNumId w:val="6"/>
  </w:num>
  <w:num w:numId="16">
    <w:abstractNumId w:val="3"/>
  </w:num>
  <w:num w:numId="17">
    <w:abstractNumId w:val="18"/>
  </w:num>
  <w:num w:numId="18">
    <w:abstractNumId w:val="19"/>
  </w:num>
  <w:num w:numId="19">
    <w:abstractNumId w:val="15"/>
  </w:num>
  <w:num w:numId="20">
    <w:abstractNumId w:val="14"/>
  </w:num>
  <w:num w:numId="21">
    <w:abstractNumId w:val="16"/>
  </w:num>
  <w:num w:numId="22">
    <w:abstractNumId w:val="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53AD7"/>
    <w:rsid w:val="000A4A81"/>
    <w:rsid w:val="000B7FD6"/>
    <w:rsid w:val="000D7EBC"/>
    <w:rsid w:val="000E2702"/>
    <w:rsid w:val="000E74DE"/>
    <w:rsid w:val="000E7F8D"/>
    <w:rsid w:val="000F14DB"/>
    <w:rsid w:val="00101CAD"/>
    <w:rsid w:val="001124D8"/>
    <w:rsid w:val="00117C3D"/>
    <w:rsid w:val="001328F5"/>
    <w:rsid w:val="00167E71"/>
    <w:rsid w:val="00183857"/>
    <w:rsid w:val="00186DF5"/>
    <w:rsid w:val="00195290"/>
    <w:rsid w:val="001D5E47"/>
    <w:rsid w:val="001F7512"/>
    <w:rsid w:val="00204D7A"/>
    <w:rsid w:val="00205AEE"/>
    <w:rsid w:val="0021140E"/>
    <w:rsid w:val="00222458"/>
    <w:rsid w:val="00242965"/>
    <w:rsid w:val="00245A4D"/>
    <w:rsid w:val="00253AAF"/>
    <w:rsid w:val="002719D2"/>
    <w:rsid w:val="00286010"/>
    <w:rsid w:val="00292155"/>
    <w:rsid w:val="002B1EB8"/>
    <w:rsid w:val="002C0382"/>
    <w:rsid w:val="002C5F66"/>
    <w:rsid w:val="002D124B"/>
    <w:rsid w:val="002D327B"/>
    <w:rsid w:val="002E1648"/>
    <w:rsid w:val="002E1969"/>
    <w:rsid w:val="002F238A"/>
    <w:rsid w:val="002F46C8"/>
    <w:rsid w:val="002F5A84"/>
    <w:rsid w:val="00314A57"/>
    <w:rsid w:val="003369F9"/>
    <w:rsid w:val="003425CD"/>
    <w:rsid w:val="003546B3"/>
    <w:rsid w:val="0036234C"/>
    <w:rsid w:val="00384B67"/>
    <w:rsid w:val="00390D94"/>
    <w:rsid w:val="003B548E"/>
    <w:rsid w:val="003B57F5"/>
    <w:rsid w:val="003D56A0"/>
    <w:rsid w:val="003E748D"/>
    <w:rsid w:val="003F4BC5"/>
    <w:rsid w:val="004339CD"/>
    <w:rsid w:val="00433C0D"/>
    <w:rsid w:val="004618AE"/>
    <w:rsid w:val="004754DA"/>
    <w:rsid w:val="00512A4F"/>
    <w:rsid w:val="00513AB8"/>
    <w:rsid w:val="00521FDF"/>
    <w:rsid w:val="00523FF7"/>
    <w:rsid w:val="00583B39"/>
    <w:rsid w:val="00585723"/>
    <w:rsid w:val="005B2B74"/>
    <w:rsid w:val="005B7A79"/>
    <w:rsid w:val="005D3A10"/>
    <w:rsid w:val="005F3A38"/>
    <w:rsid w:val="005F5311"/>
    <w:rsid w:val="005F66AA"/>
    <w:rsid w:val="006033C6"/>
    <w:rsid w:val="006A03B4"/>
    <w:rsid w:val="006B56EA"/>
    <w:rsid w:val="006C4E84"/>
    <w:rsid w:val="0070431E"/>
    <w:rsid w:val="00706A85"/>
    <w:rsid w:val="00714B3F"/>
    <w:rsid w:val="00716B77"/>
    <w:rsid w:val="0075075B"/>
    <w:rsid w:val="00772F35"/>
    <w:rsid w:val="00782BD3"/>
    <w:rsid w:val="00791B96"/>
    <w:rsid w:val="007C12D3"/>
    <w:rsid w:val="007C35C1"/>
    <w:rsid w:val="007E070E"/>
    <w:rsid w:val="00800E73"/>
    <w:rsid w:val="0081137A"/>
    <w:rsid w:val="008113AB"/>
    <w:rsid w:val="00816228"/>
    <w:rsid w:val="00862CA2"/>
    <w:rsid w:val="00880CD0"/>
    <w:rsid w:val="008845D0"/>
    <w:rsid w:val="008949A1"/>
    <w:rsid w:val="0089750E"/>
    <w:rsid w:val="008A0497"/>
    <w:rsid w:val="008C6908"/>
    <w:rsid w:val="008D119E"/>
    <w:rsid w:val="008E2DE5"/>
    <w:rsid w:val="00901EF5"/>
    <w:rsid w:val="00902135"/>
    <w:rsid w:val="009038A4"/>
    <w:rsid w:val="0090391D"/>
    <w:rsid w:val="009071F3"/>
    <w:rsid w:val="009119BB"/>
    <w:rsid w:val="00955D08"/>
    <w:rsid w:val="009653F1"/>
    <w:rsid w:val="00981F96"/>
    <w:rsid w:val="009B4454"/>
    <w:rsid w:val="009F5633"/>
    <w:rsid w:val="00A35278"/>
    <w:rsid w:val="00A54D3B"/>
    <w:rsid w:val="00A757A8"/>
    <w:rsid w:val="00A80D3D"/>
    <w:rsid w:val="00A82C5E"/>
    <w:rsid w:val="00A949F4"/>
    <w:rsid w:val="00AB3BEE"/>
    <w:rsid w:val="00AC77D8"/>
    <w:rsid w:val="00B00A1A"/>
    <w:rsid w:val="00B15247"/>
    <w:rsid w:val="00B27AEC"/>
    <w:rsid w:val="00BD50C8"/>
    <w:rsid w:val="00BD6E7C"/>
    <w:rsid w:val="00BD7464"/>
    <w:rsid w:val="00BE17F3"/>
    <w:rsid w:val="00BE44AA"/>
    <w:rsid w:val="00BF36EC"/>
    <w:rsid w:val="00C31AEA"/>
    <w:rsid w:val="00C34FEF"/>
    <w:rsid w:val="00C4234A"/>
    <w:rsid w:val="00C7330B"/>
    <w:rsid w:val="00D84EFE"/>
    <w:rsid w:val="00DB1A82"/>
    <w:rsid w:val="00DB7017"/>
    <w:rsid w:val="00DC0D16"/>
    <w:rsid w:val="00DC2970"/>
    <w:rsid w:val="00E36B8B"/>
    <w:rsid w:val="00E458C9"/>
    <w:rsid w:val="00E468AC"/>
    <w:rsid w:val="00E607AD"/>
    <w:rsid w:val="00ED4AFA"/>
    <w:rsid w:val="00EF5B72"/>
    <w:rsid w:val="00EF7CC5"/>
    <w:rsid w:val="00F00E5D"/>
    <w:rsid w:val="00F065FB"/>
    <w:rsid w:val="00F25746"/>
    <w:rsid w:val="00F44315"/>
    <w:rsid w:val="00F71B1B"/>
    <w:rsid w:val="00F7554A"/>
    <w:rsid w:val="00FC677D"/>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DE0595"/>
  <w15:docId w15:val="{CC7DCECA-C52C-42EE-B58B-FBBA2F7F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772F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D7A5-0D92-4827-9B39-405D249B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5544</Words>
  <Characters>34929</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Manfred - 21640 Personalentwicklung und Gesundheit</dc:creator>
  <cp:lastModifiedBy>Lang, Manfred - 21640 Personalentwicklung und Gesundheit</cp:lastModifiedBy>
  <cp:revision>16</cp:revision>
  <dcterms:created xsi:type="dcterms:W3CDTF">2020-02-13T08:29:00Z</dcterms:created>
  <dcterms:modified xsi:type="dcterms:W3CDTF">2020-03-10T11:48:00Z</dcterms:modified>
</cp:coreProperties>
</file>