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94" w:type="dxa"/>
        <w:tblInd w:w="22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2834"/>
        <w:gridCol w:w="3828"/>
        <w:gridCol w:w="1135"/>
        <w:gridCol w:w="1134"/>
        <w:gridCol w:w="1440"/>
        <w:gridCol w:w="1442"/>
      </w:tblGrid>
      <w:tr w:rsidR="000A7B15" w:rsidTr="009707CB">
        <w:trPr>
          <w:gridAfter w:val="2"/>
          <w:wAfter w:w="2882" w:type="dxa"/>
        </w:trPr>
        <w:tc>
          <w:tcPr>
            <w:tcW w:w="3815" w:type="dxa"/>
            <w:gridSpan w:val="2"/>
            <w:tcBorders>
              <w:top w:val="single" w:sz="48" w:space="0" w:color="E36C0A" w:themeColor="accent6" w:themeShade="BF"/>
              <w:left w:val="single" w:sz="48" w:space="0" w:color="E36C0A" w:themeColor="accent6" w:themeShade="BF"/>
              <w:bottom w:val="single" w:sz="48" w:space="0" w:color="E36C0A" w:themeColor="accent6" w:themeShade="BF"/>
              <w:right w:val="single" w:sz="12" w:space="0" w:color="E36C0A" w:themeColor="accent6" w:themeShade="BF"/>
            </w:tcBorders>
            <w:shd w:val="solid" w:color="FFFFFF" w:fill="auto"/>
          </w:tcPr>
          <w:p w:rsidR="000A7B15" w:rsidRDefault="00233C94" w:rsidP="008271F6">
            <w:pPr>
              <w:tabs>
                <w:tab w:val="left" w:pos="498"/>
              </w:tabs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814733F" wp14:editId="73961FA9">
                  <wp:extent cx="2379347" cy="333375"/>
                  <wp:effectExtent l="0" t="0" r="1905" b="9525"/>
                  <wp:docPr id="4" name="Grafik 4" descr="http://egv-portal/VisImport_EGV_Prod/Verwaltung/Corporate%20Design/Logo-Druck/EBK_Logo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v-portal/VisImport_EGV_Prod/Verwaltung/Corporate%20Design/Logo-Druck/EBK_Logo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200" cy="387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7B15">
              <w:rPr>
                <w:sz w:val="22"/>
              </w:rPr>
              <w:tab/>
            </w:r>
          </w:p>
        </w:tc>
        <w:tc>
          <w:tcPr>
            <w:tcW w:w="3828" w:type="dxa"/>
            <w:tcBorders>
              <w:top w:val="single" w:sz="48" w:space="0" w:color="E36C0A" w:themeColor="accent6" w:themeShade="BF"/>
              <w:left w:val="single" w:sz="12" w:space="0" w:color="E36C0A" w:themeColor="accent6" w:themeShade="BF"/>
              <w:bottom w:val="single" w:sz="48" w:space="0" w:color="E36C0A" w:themeColor="accent6" w:themeShade="BF"/>
              <w:right w:val="single" w:sz="12" w:space="0" w:color="E36C0A" w:themeColor="accent6" w:themeShade="BF"/>
            </w:tcBorders>
            <w:shd w:val="solid" w:color="FFFFFF" w:fill="auto"/>
          </w:tcPr>
          <w:p w:rsidR="000A7B15" w:rsidRPr="0025740F" w:rsidRDefault="000A7B15" w:rsidP="008271F6">
            <w:pPr>
              <w:jc w:val="center"/>
              <w:rPr>
                <w:b/>
                <w:sz w:val="28"/>
              </w:rPr>
            </w:pPr>
            <w:r w:rsidRPr="0025740F">
              <w:rPr>
                <w:b/>
                <w:sz w:val="28"/>
              </w:rPr>
              <w:t>BETRIEBSANWEISUNG</w:t>
            </w:r>
          </w:p>
          <w:p w:rsidR="000A7B15" w:rsidRDefault="000A7B15" w:rsidP="008271F6">
            <w:pPr>
              <w:jc w:val="center"/>
              <w:rPr>
                <w:sz w:val="22"/>
              </w:rPr>
            </w:pPr>
          </w:p>
          <w:p w:rsidR="000A7B15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 xml:space="preserve">Geltungsbereich: </w:t>
            </w:r>
          </w:p>
        </w:tc>
        <w:tc>
          <w:tcPr>
            <w:tcW w:w="2269" w:type="dxa"/>
            <w:gridSpan w:val="2"/>
            <w:tcBorders>
              <w:top w:val="single" w:sz="48" w:space="0" w:color="E36C0A" w:themeColor="accent6" w:themeShade="BF"/>
              <w:left w:val="single" w:sz="12" w:space="0" w:color="E36C0A" w:themeColor="accent6" w:themeShade="BF"/>
              <w:bottom w:val="single" w:sz="48" w:space="0" w:color="E36C0A" w:themeColor="accent6" w:themeShade="BF"/>
              <w:right w:val="single" w:sz="48" w:space="0" w:color="E36C0A" w:themeColor="accent6" w:themeShade="BF"/>
            </w:tcBorders>
            <w:shd w:val="solid" w:color="FFFFFF" w:fill="auto"/>
          </w:tcPr>
          <w:p w:rsidR="000A7B15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</w:p>
          <w:p w:rsidR="000A7B15" w:rsidRDefault="000A7B15" w:rsidP="008271F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</w:t>
            </w:r>
          </w:p>
          <w:p w:rsidR="000A7B15" w:rsidRDefault="000A7B15" w:rsidP="008271F6">
            <w:pPr>
              <w:rPr>
                <w:sz w:val="22"/>
              </w:rPr>
            </w:pPr>
            <w:r>
              <w:rPr>
                <w:sz w:val="16"/>
              </w:rPr>
              <w:t>Unterschrift Verantwortlicher</w:t>
            </w:r>
          </w:p>
        </w:tc>
      </w:tr>
      <w:tr w:rsidR="000A7B15" w:rsidTr="009707CB">
        <w:tc>
          <w:tcPr>
            <w:tcW w:w="9912" w:type="dxa"/>
            <w:gridSpan w:val="5"/>
            <w:tcBorders>
              <w:top w:val="single" w:sz="48" w:space="0" w:color="E36C0A" w:themeColor="accent6" w:themeShade="BF"/>
              <w:left w:val="single" w:sz="48" w:space="0" w:color="E36C0A" w:themeColor="accent6" w:themeShade="BF"/>
              <w:bottom w:val="nil"/>
              <w:right w:val="single" w:sz="48" w:space="0" w:color="E36C0A" w:themeColor="accent6" w:themeShade="BF"/>
            </w:tcBorders>
            <w:shd w:val="clear" w:color="FF0000" w:fill="auto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 w:rsidRPr="0025740F">
              <w:rPr>
                <w:b/>
                <w:color w:val="000000"/>
                <w:sz w:val="28"/>
              </w:rPr>
              <w:t>Anwendungsbereich</w:t>
            </w:r>
          </w:p>
        </w:tc>
        <w:tc>
          <w:tcPr>
            <w:tcW w:w="1440" w:type="dxa"/>
            <w:tcBorders>
              <w:top w:val="nil"/>
              <w:left w:val="single" w:sz="48" w:space="0" w:color="E36C0A" w:themeColor="accent6" w:themeShade="BF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25740F">
        <w:tblPrEx>
          <w:tblCellMar>
            <w:left w:w="71" w:type="dxa"/>
            <w:right w:w="71" w:type="dxa"/>
          </w:tblCellMar>
        </w:tblPrEx>
        <w:trPr>
          <w:gridAfter w:val="2"/>
          <w:wAfter w:w="2882" w:type="dxa"/>
          <w:trHeight w:val="331"/>
        </w:trPr>
        <w:tc>
          <w:tcPr>
            <w:tcW w:w="981" w:type="dxa"/>
            <w:tcBorders>
              <w:top w:val="single" w:sz="12" w:space="0" w:color="E36C0A" w:themeColor="accent6" w:themeShade="BF"/>
              <w:left w:val="single" w:sz="48" w:space="0" w:color="E36C0A" w:themeColor="accent6" w:themeShade="BF"/>
              <w:bottom w:val="single" w:sz="48" w:space="0" w:color="E36C0A" w:themeColor="accent6" w:themeShade="BF"/>
              <w:right w:val="nil"/>
            </w:tcBorders>
            <w:shd w:val="solid" w:color="FFFFFF" w:fill="auto"/>
          </w:tcPr>
          <w:p w:rsidR="000A7B15" w:rsidRDefault="000A7B15" w:rsidP="00484D72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E36C0A" w:themeColor="accent6" w:themeShade="BF"/>
              <w:left w:val="nil"/>
              <w:bottom w:val="single" w:sz="48" w:space="0" w:color="E36C0A" w:themeColor="accent6" w:themeShade="BF"/>
              <w:right w:val="single" w:sz="48" w:space="0" w:color="E36C0A" w:themeColor="accent6" w:themeShade="BF"/>
            </w:tcBorders>
            <w:shd w:val="solid" w:color="FFFFFF" w:fill="auto"/>
          </w:tcPr>
          <w:p w:rsidR="000A7B15" w:rsidRPr="009707CB" w:rsidRDefault="0025740F" w:rsidP="0025740F">
            <w:pPr>
              <w:spacing w:before="60" w:after="60"/>
              <w:rPr>
                <w:sz w:val="20"/>
              </w:rPr>
            </w:pPr>
            <w:r>
              <w:rPr>
                <w:b/>
                <w:szCs w:val="24"/>
              </w:rPr>
              <w:t xml:space="preserve">                                   </w:t>
            </w:r>
            <w:r w:rsidR="00484D72" w:rsidRPr="00484D72">
              <w:rPr>
                <w:b/>
                <w:sz w:val="28"/>
                <w:szCs w:val="24"/>
              </w:rPr>
              <w:t>Spülmaschine</w:t>
            </w:r>
            <w:r>
              <w:rPr>
                <w:b/>
                <w:sz w:val="28"/>
                <w:szCs w:val="24"/>
              </w:rPr>
              <w:t>nreiniger</w:t>
            </w:r>
          </w:p>
        </w:tc>
      </w:tr>
      <w:tr w:rsidR="000A7B15" w:rsidTr="009707CB">
        <w:tc>
          <w:tcPr>
            <w:tcW w:w="9912" w:type="dxa"/>
            <w:gridSpan w:val="5"/>
            <w:tcBorders>
              <w:top w:val="single" w:sz="48" w:space="0" w:color="E36C0A" w:themeColor="accent6" w:themeShade="BF"/>
              <w:left w:val="single" w:sz="48" w:space="0" w:color="E36C0A" w:themeColor="accent6" w:themeShade="BF"/>
              <w:bottom w:val="nil"/>
              <w:right w:val="single" w:sz="48" w:space="0" w:color="E36C0A" w:themeColor="accent6" w:themeShade="BF"/>
            </w:tcBorders>
            <w:shd w:val="clear" w:color="FF0000" w:fill="auto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 w:rsidRPr="0025740F">
              <w:rPr>
                <w:b/>
                <w:color w:val="000000"/>
                <w:sz w:val="28"/>
              </w:rPr>
              <w:t>GEFAHREN FÜR MENSCH UND UMWELT</w:t>
            </w:r>
          </w:p>
        </w:tc>
        <w:tc>
          <w:tcPr>
            <w:tcW w:w="1440" w:type="dxa"/>
            <w:tcBorders>
              <w:top w:val="nil"/>
              <w:left w:val="single" w:sz="48" w:space="0" w:color="E36C0A" w:themeColor="accent6" w:themeShade="BF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9707CB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E36C0A" w:themeColor="accent6" w:themeShade="BF"/>
              <w:left w:val="single" w:sz="48" w:space="0" w:color="E36C0A" w:themeColor="accent6" w:themeShade="BF"/>
              <w:bottom w:val="single" w:sz="48" w:space="0" w:color="E36C0A" w:themeColor="accent6" w:themeShade="BF"/>
              <w:right w:val="nil"/>
            </w:tcBorders>
            <w:shd w:val="clear" w:color="FF0000" w:fill="auto"/>
          </w:tcPr>
          <w:p w:rsidR="000A7B15" w:rsidRDefault="000A7B15" w:rsidP="008271F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-3810</wp:posOffset>
                  </wp:positionV>
                  <wp:extent cx="632460" cy="548640"/>
                  <wp:effectExtent l="0" t="0" r="0" b="3810"/>
                  <wp:wrapNone/>
                  <wp:docPr id="5" name="Grafik 5" descr="W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E36C0A" w:themeColor="accent6" w:themeShade="BF"/>
              <w:left w:val="nil"/>
              <w:bottom w:val="single" w:sz="48" w:space="0" w:color="E36C0A" w:themeColor="accent6" w:themeShade="BF"/>
              <w:right w:val="single" w:sz="48" w:space="0" w:color="E36C0A" w:themeColor="accent6" w:themeShade="BF"/>
            </w:tcBorders>
            <w:shd w:val="clear" w:color="FF0000" w:fill="auto"/>
          </w:tcPr>
          <w:p w:rsidR="000A7B15" w:rsidRDefault="00EC3603" w:rsidP="00EC3603">
            <w:pPr>
              <w:numPr>
                <w:ilvl w:val="0"/>
                <w:numId w:val="2"/>
              </w:numPr>
              <w:spacing w:after="60"/>
              <w:rPr>
                <w:color w:val="000000"/>
                <w:sz w:val="20"/>
              </w:rPr>
            </w:pPr>
            <w:r w:rsidRPr="00EC3603">
              <w:rPr>
                <w:color w:val="000000"/>
                <w:sz w:val="20"/>
              </w:rPr>
              <w:t>Flüssigreiniger: Schwere Verletzungen von Haut, Schleimhaut und Augen; starke Reaktion mit Säuren und Wasser unter großer Wärmeentwicklung, dadurch Bildung giftiger Gase. Mit Metallen ist die Bildung explosiver Wa</w:t>
            </w:r>
            <w:r w:rsidR="00F43BB9">
              <w:rPr>
                <w:color w:val="000000"/>
                <w:sz w:val="20"/>
              </w:rPr>
              <w:t>sserstoff-Luft-Gemische möglich</w:t>
            </w:r>
          </w:p>
          <w:p w:rsidR="00F43BB9" w:rsidRPr="00F43BB9" w:rsidRDefault="00F43BB9" w:rsidP="00F43BB9">
            <w:pPr>
              <w:numPr>
                <w:ilvl w:val="0"/>
                <w:numId w:val="2"/>
              </w:numPr>
              <w:spacing w:after="60"/>
              <w:rPr>
                <w:color w:val="000000"/>
                <w:sz w:val="20"/>
              </w:rPr>
            </w:pPr>
            <w:r w:rsidRPr="00F43BB9">
              <w:rPr>
                <w:color w:val="000000"/>
                <w:sz w:val="20"/>
              </w:rPr>
              <w:t>Pulver: Verätzungen, Reizungen von Haut, Schleimhaut und Augen. Bei Kontakt des Pulvers mit Säure entstehen giftige</w:t>
            </w:r>
            <w:r>
              <w:rPr>
                <w:color w:val="000000"/>
                <w:sz w:val="20"/>
              </w:rPr>
              <w:t xml:space="preserve"> Gase</w:t>
            </w:r>
          </w:p>
          <w:p w:rsidR="00F43BB9" w:rsidRPr="00484D72" w:rsidRDefault="00F43BB9" w:rsidP="00F43BB9">
            <w:pPr>
              <w:numPr>
                <w:ilvl w:val="0"/>
                <w:numId w:val="2"/>
              </w:numPr>
              <w:spacing w:after="60"/>
              <w:rPr>
                <w:color w:val="000000"/>
                <w:sz w:val="20"/>
              </w:rPr>
            </w:pPr>
            <w:r w:rsidRPr="00F43BB9">
              <w:rPr>
                <w:color w:val="000000"/>
                <w:sz w:val="20"/>
              </w:rPr>
              <w:t>Schädlich für Wasserorganismen. Kann in Gewässern längerfri</w:t>
            </w:r>
            <w:r>
              <w:rPr>
                <w:color w:val="000000"/>
                <w:sz w:val="20"/>
              </w:rPr>
              <w:t>stig schädliche Wirkungen haben</w:t>
            </w:r>
          </w:p>
        </w:tc>
        <w:tc>
          <w:tcPr>
            <w:tcW w:w="1440" w:type="dxa"/>
            <w:tcBorders>
              <w:top w:val="nil"/>
              <w:left w:val="single" w:sz="48" w:space="0" w:color="E36C0A" w:themeColor="accent6" w:themeShade="BF"/>
              <w:bottom w:val="nil"/>
              <w:right w:val="nil"/>
            </w:tcBorders>
          </w:tcPr>
          <w:p w:rsidR="000A7B15" w:rsidRDefault="000A7B15" w:rsidP="008271F6"/>
        </w:tc>
      </w:tr>
      <w:tr w:rsidR="000A7B15" w:rsidTr="009707CB">
        <w:tc>
          <w:tcPr>
            <w:tcW w:w="9912" w:type="dxa"/>
            <w:gridSpan w:val="5"/>
            <w:tcBorders>
              <w:top w:val="single" w:sz="48" w:space="0" w:color="E36C0A" w:themeColor="accent6" w:themeShade="BF"/>
              <w:left w:val="single" w:sz="48" w:space="0" w:color="E36C0A" w:themeColor="accent6" w:themeShade="BF"/>
              <w:bottom w:val="nil"/>
              <w:right w:val="single" w:sz="48" w:space="0" w:color="E36C0A" w:themeColor="accent6" w:themeShade="BF"/>
            </w:tcBorders>
            <w:shd w:val="solid" w:color="FFFFFF" w:fill="FF0000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 w:rsidRPr="0025740F">
              <w:rPr>
                <w:b/>
                <w:color w:val="000000"/>
                <w:sz w:val="28"/>
              </w:rPr>
              <w:t>SCHUTZMASSNAHMEN UND VERHALTENSREGELN</w:t>
            </w:r>
          </w:p>
        </w:tc>
        <w:tc>
          <w:tcPr>
            <w:tcW w:w="1440" w:type="dxa"/>
            <w:tcBorders>
              <w:top w:val="nil"/>
              <w:left w:val="single" w:sz="48" w:space="0" w:color="E36C0A" w:themeColor="accent6" w:themeShade="BF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9707CB">
        <w:tblPrEx>
          <w:tblBorders>
            <w:top w:val="single" w:sz="12" w:space="0" w:color="FF0000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E36C0A" w:themeColor="accent6" w:themeShade="BF"/>
              <w:left w:val="single" w:sz="48" w:space="0" w:color="E36C0A" w:themeColor="accent6" w:themeShade="BF"/>
              <w:bottom w:val="single" w:sz="48" w:space="0" w:color="E36C0A" w:themeColor="accent6" w:themeShade="BF"/>
            </w:tcBorders>
            <w:shd w:val="solid" w:color="FFFFFF" w:fill="FF0000"/>
          </w:tcPr>
          <w:p w:rsidR="000A7B15" w:rsidRDefault="000A7B15" w:rsidP="008271F6">
            <w:pPr>
              <w:jc w:val="center"/>
              <w:rPr>
                <w:b/>
                <w:sz w:val="22"/>
              </w:rPr>
            </w:pPr>
          </w:p>
          <w:p w:rsidR="000A7B15" w:rsidRDefault="00372485" w:rsidP="008271F6">
            <w:pPr>
              <w:jc w:val="center"/>
              <w:rPr>
                <w:b/>
                <w:sz w:val="22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3B440266" wp14:editId="3B1CCAB0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27940</wp:posOffset>
                  </wp:positionV>
                  <wp:extent cx="514350" cy="514350"/>
                  <wp:effectExtent l="0" t="0" r="0" b="0"/>
                  <wp:wrapNone/>
                  <wp:docPr id="9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7B15" w:rsidRDefault="00372485" w:rsidP="008271F6">
            <w:pPr>
              <w:jc w:val="center"/>
              <w:rPr>
                <w:b/>
                <w:sz w:val="22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66432" behindDoc="0" locked="0" layoutInCell="1" allowOverlap="1" wp14:anchorId="2FD4DBF8" wp14:editId="140783A7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562610</wp:posOffset>
                  </wp:positionV>
                  <wp:extent cx="561975" cy="561975"/>
                  <wp:effectExtent l="0" t="0" r="9525" b="9525"/>
                  <wp:wrapNone/>
                  <wp:docPr id="2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  <w:gridSpan w:val="3"/>
            <w:tcBorders>
              <w:top w:val="single" w:sz="12" w:space="0" w:color="E36C0A" w:themeColor="accent6" w:themeShade="BF"/>
              <w:bottom w:val="single" w:sz="48" w:space="0" w:color="E36C0A" w:themeColor="accent6" w:themeShade="BF"/>
            </w:tcBorders>
            <w:shd w:val="solid" w:color="FFFFFF" w:fill="FF0000"/>
          </w:tcPr>
          <w:p w:rsidR="00F43BB9" w:rsidRPr="0025740F" w:rsidRDefault="00F43BB9" w:rsidP="0025740F">
            <w:pPr>
              <w:numPr>
                <w:ilvl w:val="0"/>
                <w:numId w:val="1"/>
              </w:numPr>
              <w:spacing w:after="60"/>
              <w:rPr>
                <w:sz w:val="20"/>
              </w:rPr>
            </w:pPr>
            <w:r w:rsidRPr="00F43BB9">
              <w:rPr>
                <w:sz w:val="20"/>
              </w:rPr>
              <w:t>Befüllen der Geschirrspülmaschine mit dem Reinigungsmittel nur durch unterwiesene Personen</w:t>
            </w:r>
            <w:r w:rsidR="0025740F">
              <w:rPr>
                <w:sz w:val="20"/>
              </w:rPr>
              <w:t xml:space="preserve">. </w:t>
            </w:r>
            <w:r w:rsidR="0025740F" w:rsidRPr="00F43BB9">
              <w:rPr>
                <w:sz w:val="20"/>
              </w:rPr>
              <w:t xml:space="preserve">Für die Befüllung laugenbeständige Schutzhandschuhe </w:t>
            </w:r>
            <w:r w:rsidR="00372485">
              <w:rPr>
                <w:sz w:val="20"/>
              </w:rPr>
              <w:t xml:space="preserve">und Schutzbrille </w:t>
            </w:r>
            <w:r w:rsidR="0025740F" w:rsidRPr="00F43BB9">
              <w:rPr>
                <w:sz w:val="20"/>
              </w:rPr>
              <w:t xml:space="preserve">tragen </w:t>
            </w:r>
          </w:p>
          <w:p w:rsidR="00F43BB9" w:rsidRPr="00F43BB9" w:rsidRDefault="00F43BB9" w:rsidP="00F43BB9">
            <w:pPr>
              <w:numPr>
                <w:ilvl w:val="0"/>
                <w:numId w:val="1"/>
              </w:numPr>
              <w:spacing w:after="60"/>
              <w:rPr>
                <w:sz w:val="20"/>
              </w:rPr>
            </w:pPr>
            <w:r w:rsidRPr="00F43BB9">
              <w:rPr>
                <w:sz w:val="20"/>
              </w:rPr>
              <w:t>Hinweise auf dem Etikett sowie der Gebrauch</w:t>
            </w:r>
            <w:r>
              <w:rPr>
                <w:sz w:val="20"/>
              </w:rPr>
              <w:t>s</w:t>
            </w:r>
            <w:r w:rsidRPr="00F43BB9">
              <w:rPr>
                <w:sz w:val="20"/>
              </w:rPr>
              <w:t>anweisung des Herstellers beachten</w:t>
            </w:r>
          </w:p>
          <w:p w:rsidR="00F43BB9" w:rsidRPr="0025740F" w:rsidRDefault="00F43BB9" w:rsidP="0025740F">
            <w:pPr>
              <w:numPr>
                <w:ilvl w:val="0"/>
                <w:numId w:val="1"/>
              </w:numPr>
              <w:spacing w:after="60"/>
              <w:rPr>
                <w:sz w:val="20"/>
              </w:rPr>
            </w:pPr>
            <w:r w:rsidRPr="00F43BB9">
              <w:rPr>
                <w:sz w:val="20"/>
              </w:rPr>
              <w:t>Nicht mit anderen Produkten</w:t>
            </w:r>
            <w:r w:rsidR="0025740F">
              <w:rPr>
                <w:sz w:val="20"/>
              </w:rPr>
              <w:t xml:space="preserve"> mischen. </w:t>
            </w:r>
            <w:r w:rsidRPr="0025740F">
              <w:rPr>
                <w:sz w:val="20"/>
              </w:rPr>
              <w:t>Für gute Belüftung im Raum sorgen</w:t>
            </w:r>
          </w:p>
          <w:p w:rsidR="00F43BB9" w:rsidRPr="0025740F" w:rsidRDefault="00F43BB9" w:rsidP="0025740F">
            <w:pPr>
              <w:numPr>
                <w:ilvl w:val="0"/>
                <w:numId w:val="1"/>
              </w:numPr>
              <w:spacing w:after="60"/>
              <w:rPr>
                <w:sz w:val="20"/>
              </w:rPr>
            </w:pPr>
            <w:r w:rsidRPr="00F43BB9">
              <w:rPr>
                <w:sz w:val="20"/>
              </w:rPr>
              <w:t>Getr</w:t>
            </w:r>
            <w:r w:rsidR="0025740F">
              <w:rPr>
                <w:sz w:val="20"/>
              </w:rPr>
              <w:t xml:space="preserve">ennt von Nahrungsmitteln lagern. </w:t>
            </w:r>
            <w:r w:rsidRPr="0025740F">
              <w:rPr>
                <w:sz w:val="20"/>
              </w:rPr>
              <w:t xml:space="preserve">Während der Benutzung nicht essen, trinken oder rauchen </w:t>
            </w:r>
          </w:p>
          <w:p w:rsidR="00F43BB9" w:rsidRPr="00F43BB9" w:rsidRDefault="00F43BB9" w:rsidP="00F43BB9">
            <w:pPr>
              <w:numPr>
                <w:ilvl w:val="0"/>
                <w:numId w:val="1"/>
              </w:numPr>
              <w:spacing w:after="60"/>
              <w:rPr>
                <w:sz w:val="20"/>
              </w:rPr>
            </w:pPr>
            <w:r w:rsidRPr="00F43BB9">
              <w:rPr>
                <w:sz w:val="20"/>
              </w:rPr>
              <w:t>Berührung mit den Augen, Hände</w:t>
            </w:r>
            <w:r>
              <w:rPr>
                <w:sz w:val="20"/>
              </w:rPr>
              <w:t>n, Haut und Kleidung vermeiden</w:t>
            </w:r>
          </w:p>
          <w:p w:rsidR="000A7B15" w:rsidRPr="0025740F" w:rsidRDefault="00F43BB9" w:rsidP="0025740F">
            <w:pPr>
              <w:numPr>
                <w:ilvl w:val="0"/>
                <w:numId w:val="1"/>
              </w:numPr>
              <w:spacing w:after="60"/>
              <w:rPr>
                <w:sz w:val="20"/>
              </w:rPr>
            </w:pPr>
            <w:r w:rsidRPr="00F43BB9">
              <w:rPr>
                <w:sz w:val="20"/>
              </w:rPr>
              <w:t>Unter Verschluss und für Kinder unzugänglich aufbewahr</w:t>
            </w:r>
            <w:r w:rsidR="0025740F">
              <w:rPr>
                <w:sz w:val="20"/>
              </w:rPr>
              <w:t xml:space="preserve">en. </w:t>
            </w:r>
            <w:r w:rsidRPr="0025740F">
              <w:rPr>
                <w:sz w:val="20"/>
              </w:rPr>
              <w:t>Kühl und trocken lagern. Nicht zusammen mit Säuren und Metallen lagern</w:t>
            </w:r>
          </w:p>
        </w:tc>
        <w:tc>
          <w:tcPr>
            <w:tcW w:w="1134" w:type="dxa"/>
            <w:tcBorders>
              <w:top w:val="single" w:sz="12" w:space="0" w:color="0000FF"/>
              <w:bottom w:val="single" w:sz="48" w:space="0" w:color="E36C0A" w:themeColor="accent6" w:themeShade="BF"/>
              <w:right w:val="single" w:sz="48" w:space="0" w:color="E36C0A" w:themeColor="accent6" w:themeShade="BF"/>
            </w:tcBorders>
            <w:shd w:val="solid" w:color="FFFFFF" w:fill="FF0000"/>
          </w:tcPr>
          <w:p w:rsidR="000A7B15" w:rsidRDefault="00372485" w:rsidP="008271F6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64384" behindDoc="1" locked="0" layoutInCell="1" allowOverlap="1" wp14:anchorId="728CE09C" wp14:editId="2191B76F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817245</wp:posOffset>
                  </wp:positionV>
                  <wp:extent cx="486000" cy="486000"/>
                  <wp:effectExtent l="0" t="0" r="9525" b="9525"/>
                  <wp:wrapTight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ight>
                  <wp:docPr id="11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000" cy="4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2"/>
              </w:rPr>
              <w:drawing>
                <wp:anchor distT="0" distB="0" distL="114300" distR="114300" simplePos="0" relativeHeight="251662336" behindDoc="0" locked="0" layoutInCell="1" allowOverlap="1" wp14:anchorId="59EC371A" wp14:editId="560AB7E3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207645</wp:posOffset>
                  </wp:positionV>
                  <wp:extent cx="495300" cy="495300"/>
                  <wp:effectExtent l="0" t="0" r="0" b="0"/>
                  <wp:wrapThrough wrapText="bothSides">
                    <wp:wrapPolygon edited="0">
                      <wp:start x="0" y="0"/>
                      <wp:lineTo x="0" y="20769"/>
                      <wp:lineTo x="20769" y="20769"/>
                      <wp:lineTo x="20769" y="0"/>
                      <wp:lineTo x="0" y="0"/>
                    </wp:wrapPolygon>
                  </wp:wrapThrough>
                  <wp:docPr id="13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7B15" w:rsidRPr="008E0199" w:rsidRDefault="000A7B15" w:rsidP="008271F6">
            <w:pPr>
              <w:jc w:val="center"/>
              <w:rPr>
                <w:sz w:val="18"/>
                <w:szCs w:val="18"/>
              </w:rPr>
            </w:pPr>
          </w:p>
          <w:p w:rsidR="000A7B15" w:rsidRDefault="000A7B15" w:rsidP="008271F6">
            <w:pPr>
              <w:rPr>
                <w:sz w:val="22"/>
              </w:rPr>
            </w:pPr>
          </w:p>
        </w:tc>
      </w:tr>
      <w:tr w:rsidR="000A7B15" w:rsidTr="009707CB">
        <w:tc>
          <w:tcPr>
            <w:tcW w:w="9912" w:type="dxa"/>
            <w:gridSpan w:val="5"/>
            <w:tcBorders>
              <w:top w:val="single" w:sz="48" w:space="0" w:color="E36C0A" w:themeColor="accent6" w:themeShade="BF"/>
              <w:left w:val="single" w:sz="48" w:space="0" w:color="E36C0A" w:themeColor="accent6" w:themeShade="BF"/>
              <w:bottom w:val="single" w:sz="12" w:space="0" w:color="E36C0A" w:themeColor="accent6" w:themeShade="BF"/>
              <w:right w:val="single" w:sz="48" w:space="0" w:color="E36C0A" w:themeColor="accent6" w:themeShade="BF"/>
            </w:tcBorders>
            <w:shd w:val="solid" w:color="FFFFFF" w:fill="FF0000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 w:rsidRPr="0025740F">
              <w:rPr>
                <w:b/>
                <w:color w:val="000000"/>
                <w:sz w:val="28"/>
              </w:rPr>
              <w:t>VERHALTEN BEI STÖRUNGEN</w:t>
            </w:r>
          </w:p>
        </w:tc>
        <w:tc>
          <w:tcPr>
            <w:tcW w:w="1440" w:type="dxa"/>
            <w:tcBorders>
              <w:top w:val="nil"/>
              <w:left w:val="single" w:sz="48" w:space="0" w:color="E36C0A" w:themeColor="accent6" w:themeShade="BF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9707CB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E36C0A" w:themeColor="accent6" w:themeShade="BF"/>
              <w:left w:val="single" w:sz="48" w:space="0" w:color="E36C0A" w:themeColor="accent6" w:themeShade="BF"/>
              <w:bottom w:val="single" w:sz="48" w:space="0" w:color="E36C0A" w:themeColor="accent6" w:themeShade="BF"/>
              <w:right w:val="nil"/>
            </w:tcBorders>
            <w:shd w:val="solid" w:color="FFFFFF" w:fill="FF0000"/>
          </w:tcPr>
          <w:p w:rsidR="000A7B15" w:rsidRDefault="000A7B15" w:rsidP="008271F6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8931" w:type="dxa"/>
            <w:gridSpan w:val="4"/>
            <w:tcBorders>
              <w:top w:val="single" w:sz="12" w:space="0" w:color="E36C0A" w:themeColor="accent6" w:themeShade="BF"/>
              <w:left w:val="nil"/>
              <w:bottom w:val="single" w:sz="48" w:space="0" w:color="E36C0A" w:themeColor="accent6" w:themeShade="BF"/>
              <w:right w:val="single" w:sz="48" w:space="0" w:color="E36C0A" w:themeColor="accent6" w:themeShade="BF"/>
            </w:tcBorders>
            <w:shd w:val="solid" w:color="FFFFFF" w:fill="FF0000"/>
          </w:tcPr>
          <w:p w:rsidR="00F43BB9" w:rsidRPr="00F43BB9" w:rsidRDefault="00F43BB9" w:rsidP="00F43BB9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 w:rsidRPr="00F43BB9">
              <w:rPr>
                <w:sz w:val="20"/>
              </w:rPr>
              <w:t xml:space="preserve">Nur mit Schutzbrille und Schutzhandschuhen arbeiten. Hautkontakt vermeiden. </w:t>
            </w:r>
          </w:p>
          <w:p w:rsidR="00F43BB9" w:rsidRPr="00F43BB9" w:rsidRDefault="00F43BB9" w:rsidP="00F43BB9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 w:rsidRPr="00F43BB9">
              <w:rPr>
                <w:sz w:val="20"/>
              </w:rPr>
              <w:t>Nach Verschütten/Auslaufen: Ungeschützte Personen fernhalten. Für Raumlüftung sorgen</w:t>
            </w:r>
          </w:p>
          <w:p w:rsidR="00F43BB9" w:rsidRPr="00F43BB9" w:rsidRDefault="00F43BB9" w:rsidP="00F43BB9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 w:rsidRPr="00F43BB9">
              <w:rPr>
                <w:sz w:val="20"/>
              </w:rPr>
              <w:t xml:space="preserve">Flüssigreiniger: Mit flüssigkeitsbindendem Material (Sand, Universalbinder) aufnehmen </w:t>
            </w:r>
          </w:p>
          <w:p w:rsidR="00F43BB9" w:rsidRPr="00F43BB9" w:rsidRDefault="00F43BB9" w:rsidP="00F43BB9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 w:rsidRPr="00F43BB9">
              <w:rPr>
                <w:sz w:val="20"/>
              </w:rPr>
              <w:t>Pulver: Mechanisch aufnehmen, Staubbildung vermeiden</w:t>
            </w:r>
          </w:p>
          <w:p w:rsidR="00F43BB9" w:rsidRPr="00F43BB9" w:rsidRDefault="00F43BB9" w:rsidP="00F43BB9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 w:rsidRPr="00F43BB9">
              <w:rPr>
                <w:sz w:val="20"/>
              </w:rPr>
              <w:t>Entsorgung gemäß Herstellerangaben. Reste mit viel Wasser wegspülen</w:t>
            </w:r>
          </w:p>
          <w:p w:rsidR="000A7B15" w:rsidRDefault="00F43BB9" w:rsidP="00F43BB9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 w:rsidRPr="00F43BB9">
              <w:rPr>
                <w:sz w:val="20"/>
              </w:rPr>
              <w:t>Im Brandfall: Löschmaßnahmen nur durch die Feuerwehr</w:t>
            </w:r>
          </w:p>
        </w:tc>
        <w:tc>
          <w:tcPr>
            <w:tcW w:w="1440" w:type="dxa"/>
            <w:tcBorders>
              <w:top w:val="nil"/>
              <w:left w:val="single" w:sz="48" w:space="0" w:color="E36C0A" w:themeColor="accent6" w:themeShade="BF"/>
              <w:bottom w:val="nil"/>
              <w:right w:val="nil"/>
            </w:tcBorders>
          </w:tcPr>
          <w:p w:rsidR="000A7B15" w:rsidRDefault="000A7B15" w:rsidP="008271F6"/>
        </w:tc>
      </w:tr>
      <w:tr w:rsidR="000A7B15" w:rsidTr="009707CB">
        <w:trPr>
          <w:trHeight w:val="405"/>
        </w:trPr>
        <w:tc>
          <w:tcPr>
            <w:tcW w:w="9912" w:type="dxa"/>
            <w:gridSpan w:val="5"/>
            <w:tcBorders>
              <w:top w:val="single" w:sz="48" w:space="0" w:color="E36C0A" w:themeColor="accent6" w:themeShade="BF"/>
              <w:left w:val="single" w:sz="48" w:space="0" w:color="E36C0A" w:themeColor="accent6" w:themeShade="BF"/>
              <w:bottom w:val="nil"/>
              <w:right w:val="single" w:sz="48" w:space="0" w:color="E36C0A" w:themeColor="accent6" w:themeShade="BF"/>
            </w:tcBorders>
            <w:shd w:val="solid" w:color="FFFFFF" w:fill="FF0000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 w:rsidRPr="0025740F">
              <w:rPr>
                <w:b/>
                <w:color w:val="000000"/>
                <w:sz w:val="28"/>
              </w:rPr>
              <w:t>VERHALTEN BEI UNFÄLLEN; ERSTE HILFE</w:t>
            </w:r>
          </w:p>
        </w:tc>
        <w:tc>
          <w:tcPr>
            <w:tcW w:w="1440" w:type="dxa"/>
            <w:tcBorders>
              <w:top w:val="nil"/>
              <w:left w:val="single" w:sz="48" w:space="0" w:color="E36C0A" w:themeColor="accent6" w:themeShade="BF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9707CB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E36C0A" w:themeColor="accent6" w:themeShade="BF"/>
              <w:left w:val="single" w:sz="48" w:space="0" w:color="E36C0A" w:themeColor="accent6" w:themeShade="BF"/>
              <w:bottom w:val="single" w:sz="48" w:space="0" w:color="E36C0A" w:themeColor="accent6" w:themeShade="BF"/>
              <w:right w:val="nil"/>
            </w:tcBorders>
            <w:shd w:val="solid" w:color="FFFFFF" w:fill="FF0000"/>
          </w:tcPr>
          <w:p w:rsidR="000A7B15" w:rsidRDefault="00753B97" w:rsidP="008271F6">
            <w:pPr>
              <w:rPr>
                <w:b/>
                <w:color w:val="FFFFFF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D14AAF4" wp14:editId="2CEF25E3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749935</wp:posOffset>
                  </wp:positionV>
                  <wp:extent cx="504825" cy="504825"/>
                  <wp:effectExtent l="0" t="0" r="9525" b="9525"/>
                  <wp:wrapThrough wrapText="bothSides">
                    <wp:wrapPolygon edited="0">
                      <wp:start x="0" y="0"/>
                      <wp:lineTo x="0" y="21192"/>
                      <wp:lineTo x="21192" y="21192"/>
                      <wp:lineTo x="21192" y="0"/>
                      <wp:lineTo x="0" y="0"/>
                    </wp:wrapPolygon>
                  </wp:wrapThrough>
                  <wp:docPr id="16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7B15">
              <w:rPr>
                <w:b/>
                <w:noProof/>
                <w:color w:val="FFFFFF"/>
                <w:sz w:val="20"/>
              </w:rPr>
              <w:drawing>
                <wp:inline distT="0" distB="0" distL="0" distR="0" wp14:anchorId="333097EB" wp14:editId="6A40D0C9">
                  <wp:extent cx="609600" cy="6096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E36C0A" w:themeColor="accent6" w:themeShade="BF"/>
              <w:left w:val="nil"/>
              <w:bottom w:val="single" w:sz="48" w:space="0" w:color="E36C0A" w:themeColor="accent6" w:themeShade="BF"/>
              <w:right w:val="single" w:sz="48" w:space="0" w:color="E36C0A" w:themeColor="accent6" w:themeShade="BF"/>
            </w:tcBorders>
            <w:shd w:val="solid" w:color="FFFFFF" w:fill="FF0000"/>
          </w:tcPr>
          <w:p w:rsidR="0025740F" w:rsidRPr="0025740F" w:rsidRDefault="0025740F" w:rsidP="0025740F">
            <w:pPr>
              <w:numPr>
                <w:ilvl w:val="0"/>
                <w:numId w:val="6"/>
              </w:numPr>
              <w:spacing w:after="60"/>
              <w:rPr>
                <w:sz w:val="20"/>
              </w:rPr>
            </w:pPr>
            <w:r w:rsidRPr="0025740F">
              <w:rPr>
                <w:sz w:val="20"/>
              </w:rPr>
              <w:t>Nach einatmen: Ruhe, reichlich Frischluftzufuhr, Arzt/-Ärztin hinzuziehen</w:t>
            </w:r>
          </w:p>
          <w:p w:rsidR="0025740F" w:rsidRPr="0025740F" w:rsidRDefault="0025740F" w:rsidP="0025740F">
            <w:pPr>
              <w:numPr>
                <w:ilvl w:val="0"/>
                <w:numId w:val="6"/>
              </w:numPr>
              <w:spacing w:after="60"/>
              <w:rPr>
                <w:sz w:val="20"/>
              </w:rPr>
            </w:pPr>
            <w:r w:rsidRPr="0025740F">
              <w:rPr>
                <w:sz w:val="20"/>
              </w:rPr>
              <w:t xml:space="preserve">Nach Augenkontakt: Augen bei geöffnetem </w:t>
            </w:r>
            <w:proofErr w:type="spellStart"/>
            <w:r>
              <w:rPr>
                <w:sz w:val="20"/>
              </w:rPr>
              <w:t>Lidspalt</w:t>
            </w:r>
            <w:proofErr w:type="spellEnd"/>
            <w:r w:rsidRPr="0025740F">
              <w:rPr>
                <w:sz w:val="20"/>
              </w:rPr>
              <w:t xml:space="preserve"> mindestens 10 Minuten unter fließendem Wasser ausspülen. Unverletztes Auge sofort schützen. Sofort Arzt/Ärztin aufsuchen </w:t>
            </w:r>
          </w:p>
          <w:p w:rsidR="0025740F" w:rsidRPr="0025740F" w:rsidRDefault="0025740F" w:rsidP="0025740F">
            <w:pPr>
              <w:numPr>
                <w:ilvl w:val="0"/>
                <w:numId w:val="6"/>
              </w:numPr>
              <w:spacing w:after="60"/>
              <w:rPr>
                <w:sz w:val="20"/>
              </w:rPr>
            </w:pPr>
            <w:r w:rsidRPr="0025740F">
              <w:rPr>
                <w:sz w:val="20"/>
              </w:rPr>
              <w:t>Nach Hautkontakt: Verschmutzte Kleidung sofort ausziehen, mit viel Wasser abwaschen. Arzt/Ärztin hinzuziehen</w:t>
            </w:r>
          </w:p>
          <w:p w:rsidR="0025740F" w:rsidRPr="0025740F" w:rsidRDefault="0025740F" w:rsidP="0025740F">
            <w:pPr>
              <w:numPr>
                <w:ilvl w:val="0"/>
                <w:numId w:val="6"/>
              </w:numPr>
              <w:spacing w:after="60"/>
              <w:rPr>
                <w:sz w:val="20"/>
              </w:rPr>
            </w:pPr>
            <w:r w:rsidRPr="0025740F">
              <w:rPr>
                <w:sz w:val="20"/>
              </w:rPr>
              <w:t xml:space="preserve">Nach Verschlucken: Kein Erbrechen auslösen. Sofort Mund ausspülen und reichlich Wasser nachtrinken. Sofort Arzt/Ärztin hinzuziehen </w:t>
            </w:r>
          </w:p>
          <w:p w:rsidR="0025740F" w:rsidRDefault="0025740F" w:rsidP="0025740F">
            <w:pPr>
              <w:numPr>
                <w:ilvl w:val="0"/>
                <w:numId w:val="6"/>
              </w:numPr>
              <w:spacing w:after="60"/>
              <w:rPr>
                <w:sz w:val="20"/>
              </w:rPr>
            </w:pPr>
            <w:r w:rsidRPr="0025740F">
              <w:rPr>
                <w:sz w:val="20"/>
              </w:rPr>
              <w:t xml:space="preserve">Sicherheitsdatenblatt des Reinigungsmittels bereithalten </w:t>
            </w:r>
          </w:p>
          <w:p w:rsidR="000A7B15" w:rsidRPr="0025740F" w:rsidRDefault="00484D72" w:rsidP="0025740F">
            <w:pPr>
              <w:numPr>
                <w:ilvl w:val="0"/>
                <w:numId w:val="6"/>
              </w:numPr>
              <w:spacing w:after="60"/>
              <w:rPr>
                <w:sz w:val="20"/>
              </w:rPr>
            </w:pPr>
            <w:r w:rsidRPr="009D61A0">
              <w:rPr>
                <w:sz w:val="20"/>
              </w:rPr>
              <w:t>Unfall dem nächsten Vorgesetzten melden und Verl</w:t>
            </w:r>
            <w:r>
              <w:rPr>
                <w:sz w:val="20"/>
              </w:rPr>
              <w:t>etzung im Verbandbuch eintragen</w:t>
            </w:r>
          </w:p>
          <w:p w:rsidR="000A7B15" w:rsidRDefault="000A7B15" w:rsidP="0070141D">
            <w:pPr>
              <w:tabs>
                <w:tab w:val="left" w:pos="3480"/>
              </w:tabs>
              <w:spacing w:after="60"/>
              <w:rPr>
                <w:sz w:val="22"/>
              </w:rPr>
            </w:pPr>
            <w:r w:rsidRPr="0070141D">
              <w:rPr>
                <w:b/>
                <w:color w:val="FF0000"/>
                <w:sz w:val="32"/>
                <w:szCs w:val="32"/>
              </w:rPr>
              <w:t>Notr</w:t>
            </w:r>
            <w:r w:rsidRPr="00E142C8">
              <w:rPr>
                <w:b/>
                <w:color w:val="FF0000"/>
                <w:sz w:val="32"/>
              </w:rPr>
              <w:t>uf:</w:t>
            </w:r>
            <w:r w:rsidR="0025740F">
              <w:rPr>
                <w:b/>
                <w:color w:val="FF0000"/>
                <w:sz w:val="32"/>
              </w:rPr>
              <w:t xml:space="preserve"> </w:t>
            </w:r>
            <w:r>
              <w:rPr>
                <w:b/>
                <w:sz w:val="22"/>
              </w:rPr>
              <w:tab/>
            </w:r>
            <w:r w:rsidRPr="00E142C8">
              <w:rPr>
                <w:b/>
                <w:color w:val="00B050"/>
                <w:sz w:val="32"/>
              </w:rPr>
              <w:t>Ersthelfer:</w:t>
            </w:r>
          </w:p>
        </w:tc>
        <w:tc>
          <w:tcPr>
            <w:tcW w:w="1440" w:type="dxa"/>
            <w:tcBorders>
              <w:top w:val="nil"/>
              <w:left w:val="single" w:sz="48" w:space="0" w:color="E36C0A" w:themeColor="accent6" w:themeShade="BF"/>
              <w:bottom w:val="nil"/>
              <w:right w:val="nil"/>
            </w:tcBorders>
          </w:tcPr>
          <w:p w:rsidR="000A7B15" w:rsidRDefault="000A7B15" w:rsidP="008271F6"/>
        </w:tc>
      </w:tr>
      <w:tr w:rsidR="000A7B15" w:rsidTr="005432A2">
        <w:trPr>
          <w:trHeight w:val="349"/>
        </w:trPr>
        <w:tc>
          <w:tcPr>
            <w:tcW w:w="9912" w:type="dxa"/>
            <w:gridSpan w:val="5"/>
            <w:tcBorders>
              <w:top w:val="single" w:sz="48" w:space="0" w:color="E36C0A" w:themeColor="accent6" w:themeShade="BF"/>
              <w:left w:val="single" w:sz="48" w:space="0" w:color="E36C0A" w:themeColor="accent6" w:themeShade="BF"/>
              <w:bottom w:val="nil"/>
              <w:right w:val="single" w:sz="48" w:space="0" w:color="E36C0A" w:themeColor="accent6" w:themeShade="BF"/>
            </w:tcBorders>
            <w:shd w:val="solid" w:color="FFFFFF" w:fill="FF0000"/>
          </w:tcPr>
          <w:p w:rsidR="000A7B15" w:rsidRDefault="0025740F" w:rsidP="008271F6">
            <w:pPr>
              <w:jc w:val="center"/>
              <w:rPr>
                <w:b/>
                <w:color w:val="000000"/>
                <w:sz w:val="32"/>
              </w:rPr>
            </w:pPr>
            <w:r w:rsidRPr="0025740F">
              <w:rPr>
                <w:b/>
                <w:color w:val="000000"/>
                <w:sz w:val="28"/>
              </w:rPr>
              <w:t>SACHGERECHTE ENTSORGUNG</w:t>
            </w:r>
          </w:p>
        </w:tc>
        <w:tc>
          <w:tcPr>
            <w:tcW w:w="1440" w:type="dxa"/>
            <w:tcBorders>
              <w:top w:val="nil"/>
              <w:left w:val="single" w:sz="48" w:space="0" w:color="E36C0A" w:themeColor="accent6" w:themeShade="BF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9707CB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E36C0A" w:themeColor="accent6" w:themeShade="BF"/>
              <w:left w:val="single" w:sz="48" w:space="0" w:color="E36C0A" w:themeColor="accent6" w:themeShade="BF"/>
              <w:bottom w:val="single" w:sz="48" w:space="0" w:color="E36C0A" w:themeColor="accent6" w:themeShade="BF"/>
              <w:right w:val="nil"/>
            </w:tcBorders>
            <w:shd w:val="solid" w:color="FFFFFF" w:fill="FF0000"/>
          </w:tcPr>
          <w:p w:rsidR="000A7B15" w:rsidRDefault="000A7B15" w:rsidP="008271F6">
            <w:pPr>
              <w:rPr>
                <w:b/>
                <w:color w:val="FFFFFF"/>
                <w:sz w:val="3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E36C0A" w:themeColor="accent6" w:themeShade="BF"/>
              <w:left w:val="nil"/>
              <w:bottom w:val="single" w:sz="48" w:space="0" w:color="E36C0A" w:themeColor="accent6" w:themeShade="BF"/>
              <w:right w:val="single" w:sz="48" w:space="0" w:color="E36C0A" w:themeColor="accent6" w:themeShade="BF"/>
            </w:tcBorders>
            <w:shd w:val="solid" w:color="FFFFFF" w:fill="FF0000"/>
          </w:tcPr>
          <w:p w:rsidR="00484D72" w:rsidRPr="0025740F" w:rsidRDefault="0025740F" w:rsidP="0025740F">
            <w:pPr>
              <w:numPr>
                <w:ilvl w:val="0"/>
                <w:numId w:val="4"/>
              </w:numPr>
              <w:spacing w:after="60"/>
              <w:rPr>
                <w:sz w:val="20"/>
              </w:rPr>
            </w:pPr>
            <w:r w:rsidRPr="0025740F">
              <w:rPr>
                <w:sz w:val="20"/>
              </w:rPr>
              <w:t>Entsorgung gemäß Herstellerangabe</w:t>
            </w:r>
          </w:p>
        </w:tc>
        <w:tc>
          <w:tcPr>
            <w:tcW w:w="1440" w:type="dxa"/>
            <w:tcBorders>
              <w:top w:val="nil"/>
              <w:left w:val="single" w:sz="48" w:space="0" w:color="E36C0A" w:themeColor="accent6" w:themeShade="BF"/>
              <w:bottom w:val="nil"/>
              <w:right w:val="nil"/>
            </w:tcBorders>
          </w:tcPr>
          <w:p w:rsidR="000A7B15" w:rsidRDefault="000A7B15" w:rsidP="008271F6"/>
        </w:tc>
      </w:tr>
    </w:tbl>
    <w:p w:rsidR="0094747C" w:rsidRDefault="0094747C" w:rsidP="0025740F"/>
    <w:sectPr w:rsidR="0094747C" w:rsidSect="000C2D00">
      <w:footerReference w:type="default" r:id="rId15"/>
      <w:pgSz w:w="11907" w:h="16840"/>
      <w:pgMar w:top="567" w:right="567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A8" w:rsidRDefault="00B97AA8" w:rsidP="002D0A74">
      <w:r>
        <w:separator/>
      </w:r>
    </w:p>
  </w:endnote>
  <w:endnote w:type="continuationSeparator" w:id="0">
    <w:p w:rsidR="00B97AA8" w:rsidRDefault="00B97AA8" w:rsidP="002D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41D" w:rsidRDefault="0070141D">
    <w:pPr>
      <w:pStyle w:val="Fuzeile"/>
      <w:rPr>
        <w:sz w:val="18"/>
        <w:szCs w:val="18"/>
      </w:rPr>
    </w:pPr>
  </w:p>
  <w:p w:rsidR="0070141D" w:rsidRDefault="0070141D" w:rsidP="0070141D">
    <w:pPr>
      <w:pStyle w:val="Fuzeile"/>
      <w:rPr>
        <w:sz w:val="18"/>
      </w:rPr>
    </w:pPr>
    <w:r w:rsidRPr="009B6BE7">
      <w:rPr>
        <w:sz w:val="18"/>
      </w:rPr>
      <w:t>©</w:t>
    </w:r>
    <w:r>
      <w:rPr>
        <w:sz w:val="18"/>
      </w:rPr>
      <w:t xml:space="preserve"> Erzbistum Köln</w:t>
    </w:r>
  </w:p>
  <w:p w:rsidR="0070141D" w:rsidRPr="0070141D" w:rsidRDefault="0070141D">
    <w:pPr>
      <w:pStyle w:val="Fuzeile"/>
      <w:rPr>
        <w:sz w:val="18"/>
        <w:szCs w:val="18"/>
      </w:rPr>
    </w:pPr>
    <w:r w:rsidRPr="0070141D">
      <w:rPr>
        <w:sz w:val="18"/>
        <w:szCs w:val="18"/>
      </w:rPr>
      <w:fldChar w:fldCharType="begin"/>
    </w:r>
    <w:r w:rsidRPr="0070141D">
      <w:rPr>
        <w:sz w:val="18"/>
        <w:szCs w:val="18"/>
      </w:rPr>
      <w:instrText xml:space="preserve"> FILENAME \* MERGEFORMAT </w:instrText>
    </w:r>
    <w:r w:rsidRPr="0070141D">
      <w:rPr>
        <w:sz w:val="18"/>
        <w:szCs w:val="18"/>
      </w:rPr>
      <w:fldChar w:fldCharType="separate"/>
    </w:r>
    <w:r w:rsidR="00484D72">
      <w:rPr>
        <w:noProof/>
        <w:sz w:val="18"/>
        <w:szCs w:val="18"/>
      </w:rPr>
      <w:t>5301_FB_BA_Spülmaschinenreiniger_Version 1.1_2021-05-05.docx</w:t>
    </w:r>
    <w:r w:rsidRPr="0070141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A8" w:rsidRDefault="00B97AA8" w:rsidP="002D0A74">
      <w:r>
        <w:separator/>
      </w:r>
    </w:p>
  </w:footnote>
  <w:footnote w:type="continuationSeparator" w:id="0">
    <w:p w:rsidR="00B97AA8" w:rsidRDefault="00B97AA8" w:rsidP="002D0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60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DC4673B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8773088"/>
    <w:multiLevelType w:val="singleLevel"/>
    <w:tmpl w:val="23E8FA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935469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178357E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CC33DE9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15"/>
    <w:rsid w:val="000A7B15"/>
    <w:rsid w:val="000C2D00"/>
    <w:rsid w:val="00194D4A"/>
    <w:rsid w:val="00233C94"/>
    <w:rsid w:val="0025740F"/>
    <w:rsid w:val="002D0A74"/>
    <w:rsid w:val="00372485"/>
    <w:rsid w:val="00484D72"/>
    <w:rsid w:val="005432A2"/>
    <w:rsid w:val="00671CB1"/>
    <w:rsid w:val="0070141D"/>
    <w:rsid w:val="00753B97"/>
    <w:rsid w:val="00762DCD"/>
    <w:rsid w:val="0080527D"/>
    <w:rsid w:val="00896A61"/>
    <w:rsid w:val="0094747C"/>
    <w:rsid w:val="009544F3"/>
    <w:rsid w:val="009707CB"/>
    <w:rsid w:val="009D2C87"/>
    <w:rsid w:val="00B53416"/>
    <w:rsid w:val="00B97AA8"/>
    <w:rsid w:val="00D3586E"/>
    <w:rsid w:val="00EC3603"/>
    <w:rsid w:val="00F4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BB21"/>
  <w15:docId w15:val="{2E835E26-EB8C-4BBF-86AC-16558A6A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B15"/>
    <w:pPr>
      <w:spacing w:after="0"/>
    </w:pPr>
    <w:rPr>
      <w:rFonts w:eastAsia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A7B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A7B15"/>
    <w:rPr>
      <w:rFonts w:eastAsia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B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B1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D0A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A74"/>
    <w:rPr>
      <w:rFonts w:eastAsia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 GmbH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prgadmin</dc:creator>
  <cp:lastModifiedBy>Ruschke, Michele - 21613 Personalentwicklung</cp:lastModifiedBy>
  <cp:revision>9</cp:revision>
  <dcterms:created xsi:type="dcterms:W3CDTF">2019-12-12T10:04:00Z</dcterms:created>
  <dcterms:modified xsi:type="dcterms:W3CDTF">2021-05-05T09:16:00Z</dcterms:modified>
</cp:coreProperties>
</file>