
<file path=[Content_Types].xml><?xml version="1.0" encoding="utf-8"?>
<Types xmlns="http://schemas.openxmlformats.org/package/2006/content-types">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794" w:type="dxa"/>
        <w:tblInd w:w="224" w:type="dxa"/>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tblLayout w:type="fixed"/>
        <w:tblCellMar>
          <w:left w:w="70" w:type="dxa"/>
          <w:right w:w="70" w:type="dxa"/>
        </w:tblCellMar>
        <w:tblLook w:val="0000" w:firstRow="0" w:lastRow="0" w:firstColumn="0" w:lastColumn="0" w:noHBand="0" w:noVBand="0"/>
      </w:tblPr>
      <w:tblGrid>
        <w:gridCol w:w="981"/>
        <w:gridCol w:w="2834"/>
        <w:gridCol w:w="3828"/>
        <w:gridCol w:w="1135"/>
        <w:gridCol w:w="1134"/>
        <w:gridCol w:w="1440"/>
        <w:gridCol w:w="1442"/>
      </w:tblGrid>
      <w:tr w:rsidR="000A7B15" w:rsidRPr="00012146" w:rsidTr="0070141D">
        <w:trPr>
          <w:gridAfter w:val="2"/>
          <w:wAfter w:w="2882" w:type="dxa"/>
        </w:trPr>
        <w:tc>
          <w:tcPr>
            <w:tcW w:w="3815" w:type="dxa"/>
            <w:gridSpan w:val="2"/>
            <w:tcBorders>
              <w:top w:val="single" w:sz="48" w:space="0" w:color="0000FF"/>
              <w:left w:val="single" w:sz="48" w:space="0" w:color="0000FF"/>
              <w:bottom w:val="nil"/>
              <w:right w:val="nil"/>
            </w:tcBorders>
            <w:shd w:val="solid" w:color="FFFFFF" w:fill="auto"/>
          </w:tcPr>
          <w:p w:rsidR="000A7B15" w:rsidRPr="00012146" w:rsidRDefault="00012146" w:rsidP="008271F6">
            <w:pPr>
              <w:tabs>
                <w:tab w:val="left" w:pos="498"/>
              </w:tabs>
              <w:rPr>
                <w:rFonts w:ascii="Messina Sans Book" w:hAnsi="Messina Sans Book"/>
                <w:sz w:val="18"/>
                <w:szCs w:val="18"/>
              </w:rPr>
            </w:pPr>
            <w:r w:rsidRPr="00012146">
              <w:rPr>
                <w:rFonts w:ascii="Messina Sans Book" w:hAnsi="Messina Sans Book"/>
                <w:noProof/>
                <w:sz w:val="18"/>
                <w:szCs w:val="18"/>
              </w:rPr>
              <w:drawing>
                <wp:inline distT="0" distB="0" distL="0" distR="0" wp14:anchorId="4663A350" wp14:editId="777D164A">
                  <wp:extent cx="828040" cy="579755"/>
                  <wp:effectExtent l="0" t="0" r="0" b="0"/>
                  <wp:docPr id="105623336" name="Grafik 105623336"/>
                  <wp:cNvGraphicFramePr/>
                  <a:graphic xmlns:a="http://schemas.openxmlformats.org/drawingml/2006/main">
                    <a:graphicData uri="http://schemas.openxmlformats.org/drawingml/2006/picture">
                      <pic:pic xmlns:pic="http://schemas.openxmlformats.org/drawingml/2006/picture">
                        <pic:nvPicPr>
                          <pic:cNvPr id="105623336" name="Grafik 105623336"/>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lc="http://schemas.openxmlformats.org/drawingml/2006/lockedCanvas" r:embed="rId8"/>
                              </a:ext>
                            </a:extLst>
                          </a:blip>
                          <a:stretch>
                            <a:fillRect/>
                          </a:stretch>
                        </pic:blipFill>
                        <pic:spPr>
                          <a:xfrm>
                            <a:off x="0" y="0"/>
                            <a:ext cx="828040" cy="579755"/>
                          </a:xfrm>
                          <a:prstGeom prst="rect">
                            <a:avLst/>
                          </a:prstGeom>
                        </pic:spPr>
                      </pic:pic>
                    </a:graphicData>
                  </a:graphic>
                </wp:inline>
              </w:drawing>
            </w:r>
          </w:p>
        </w:tc>
        <w:tc>
          <w:tcPr>
            <w:tcW w:w="3828" w:type="dxa"/>
            <w:tcBorders>
              <w:top w:val="single" w:sz="48" w:space="0" w:color="0000FF"/>
              <w:left w:val="single" w:sz="18" w:space="0" w:color="0000FF"/>
              <w:bottom w:val="nil"/>
              <w:right w:val="single" w:sz="18" w:space="0" w:color="0000FF"/>
            </w:tcBorders>
            <w:shd w:val="solid" w:color="FFFFFF" w:fill="auto"/>
          </w:tcPr>
          <w:p w:rsidR="000A7B15" w:rsidRPr="00012146" w:rsidRDefault="000A7B15" w:rsidP="00012146">
            <w:pPr>
              <w:rPr>
                <w:rFonts w:ascii="Messina Sans Book" w:hAnsi="Messina Sans Book"/>
                <w:b/>
                <w:sz w:val="28"/>
                <w:szCs w:val="28"/>
              </w:rPr>
            </w:pPr>
            <w:r w:rsidRPr="00012146">
              <w:rPr>
                <w:rFonts w:ascii="Messina Sans Book" w:hAnsi="Messina Sans Book"/>
                <w:b/>
                <w:sz w:val="28"/>
                <w:szCs w:val="28"/>
              </w:rPr>
              <w:t>BETRIEBSANWEISUNG</w:t>
            </w:r>
          </w:p>
          <w:p w:rsidR="000A7B15" w:rsidRDefault="000A7B15" w:rsidP="00012146">
            <w:pPr>
              <w:rPr>
                <w:rFonts w:ascii="Messina Sans Book" w:hAnsi="Messina Sans Book"/>
                <w:sz w:val="18"/>
                <w:szCs w:val="18"/>
              </w:rPr>
            </w:pPr>
            <w:r w:rsidRPr="00012146">
              <w:rPr>
                <w:rFonts w:ascii="Messina Sans Book" w:hAnsi="Messina Sans Book"/>
                <w:sz w:val="18"/>
                <w:szCs w:val="18"/>
              </w:rPr>
              <w:t xml:space="preserve">Geltungsbereich: </w:t>
            </w:r>
          </w:p>
          <w:p w:rsidR="00F919AE" w:rsidRPr="00F919AE" w:rsidRDefault="00F919AE" w:rsidP="00F919AE">
            <w:pPr>
              <w:rPr>
                <w:rFonts w:ascii="Messina Sans Book" w:hAnsi="Messina Sans Book"/>
                <w:szCs w:val="24"/>
              </w:rPr>
            </w:pPr>
            <w:r w:rsidRPr="00F919AE">
              <w:rPr>
                <w:rFonts w:ascii="Messina Sans Book" w:hAnsi="Messina Sans Book"/>
                <w:szCs w:val="24"/>
              </w:rPr>
              <w:t>Kirchliche Liegenschaften</w:t>
            </w:r>
          </w:p>
        </w:tc>
        <w:tc>
          <w:tcPr>
            <w:tcW w:w="2269" w:type="dxa"/>
            <w:gridSpan w:val="2"/>
            <w:tcBorders>
              <w:top w:val="single" w:sz="48" w:space="0" w:color="0000FF"/>
              <w:left w:val="nil"/>
              <w:bottom w:val="nil"/>
              <w:right w:val="single" w:sz="48" w:space="0" w:color="0000FF"/>
            </w:tcBorders>
            <w:shd w:val="solid" w:color="FFFFFF" w:fill="auto"/>
          </w:tcPr>
          <w:p w:rsidR="000A7B15" w:rsidRPr="00012146" w:rsidRDefault="000A7B15" w:rsidP="008271F6">
            <w:pPr>
              <w:rPr>
                <w:rFonts w:ascii="Messina Sans Book" w:hAnsi="Messina Sans Book"/>
                <w:sz w:val="18"/>
                <w:szCs w:val="18"/>
              </w:rPr>
            </w:pPr>
            <w:r w:rsidRPr="00012146">
              <w:rPr>
                <w:rFonts w:ascii="Messina Sans Book" w:hAnsi="Messina Sans Book"/>
                <w:sz w:val="18"/>
                <w:szCs w:val="18"/>
              </w:rPr>
              <w:t xml:space="preserve">Datum: </w:t>
            </w:r>
          </w:p>
          <w:p w:rsidR="000A7B15" w:rsidRPr="00012146" w:rsidRDefault="000A7B15" w:rsidP="008271F6">
            <w:pPr>
              <w:spacing w:before="120"/>
              <w:rPr>
                <w:rFonts w:ascii="Messina Sans Book" w:hAnsi="Messina Sans Book"/>
                <w:sz w:val="18"/>
                <w:szCs w:val="18"/>
              </w:rPr>
            </w:pPr>
            <w:r w:rsidRPr="00012146">
              <w:rPr>
                <w:rFonts w:ascii="Messina Sans Book" w:hAnsi="Messina Sans Book"/>
                <w:sz w:val="18"/>
                <w:szCs w:val="18"/>
              </w:rPr>
              <w:t>................................</w:t>
            </w:r>
          </w:p>
          <w:p w:rsidR="000A7B15" w:rsidRPr="00012146" w:rsidRDefault="000A7B15" w:rsidP="008271F6">
            <w:pPr>
              <w:rPr>
                <w:rFonts w:ascii="Messina Sans Book" w:hAnsi="Messina Sans Book"/>
                <w:sz w:val="18"/>
                <w:szCs w:val="18"/>
              </w:rPr>
            </w:pPr>
            <w:r w:rsidRPr="00012146">
              <w:rPr>
                <w:rFonts w:ascii="Messina Sans Book" w:hAnsi="Messina Sans Book"/>
                <w:sz w:val="18"/>
                <w:szCs w:val="18"/>
              </w:rPr>
              <w:t>Unterschrift Verantwortliche</w:t>
            </w:r>
            <w:r w:rsidR="00D079E7" w:rsidRPr="00012146">
              <w:rPr>
                <w:rFonts w:ascii="Messina Sans Book" w:hAnsi="Messina Sans Book"/>
                <w:sz w:val="18"/>
                <w:szCs w:val="18"/>
              </w:rPr>
              <w:t>/</w:t>
            </w:r>
            <w:r w:rsidRPr="00012146">
              <w:rPr>
                <w:rFonts w:ascii="Messina Sans Book" w:hAnsi="Messina Sans Book"/>
                <w:sz w:val="18"/>
                <w:szCs w:val="18"/>
              </w:rPr>
              <w:t>r</w:t>
            </w:r>
          </w:p>
        </w:tc>
      </w:tr>
      <w:tr w:rsidR="000A7B15" w:rsidRPr="00012146" w:rsidTr="0070141D">
        <w:tc>
          <w:tcPr>
            <w:tcW w:w="9912" w:type="dxa"/>
            <w:gridSpan w:val="5"/>
            <w:tcBorders>
              <w:top w:val="single" w:sz="48" w:space="0" w:color="0000FF"/>
              <w:left w:val="single" w:sz="48" w:space="0" w:color="0000FF"/>
              <w:bottom w:val="nil"/>
              <w:right w:val="single" w:sz="48" w:space="0" w:color="0000FF"/>
            </w:tcBorders>
            <w:shd w:val="clear" w:color="FF0000" w:fill="auto"/>
          </w:tcPr>
          <w:p w:rsidR="000A7B15" w:rsidRPr="00012146" w:rsidRDefault="000A7B15" w:rsidP="008271F6">
            <w:pPr>
              <w:jc w:val="center"/>
              <w:rPr>
                <w:rFonts w:ascii="Messina Sans Book" w:hAnsi="Messina Sans Book"/>
                <w:b/>
                <w:color w:val="000000"/>
                <w:sz w:val="28"/>
                <w:szCs w:val="28"/>
              </w:rPr>
            </w:pPr>
            <w:r w:rsidRPr="00012146">
              <w:rPr>
                <w:rFonts w:ascii="Messina Sans Book" w:hAnsi="Messina Sans Book"/>
                <w:b/>
                <w:color w:val="000000"/>
                <w:sz w:val="28"/>
                <w:szCs w:val="28"/>
              </w:rPr>
              <w:t>Anwendungsbereich</w:t>
            </w:r>
          </w:p>
        </w:tc>
        <w:tc>
          <w:tcPr>
            <w:tcW w:w="1440" w:type="dxa"/>
            <w:tcBorders>
              <w:top w:val="nil"/>
              <w:left w:val="nil"/>
              <w:bottom w:val="nil"/>
              <w:right w:val="nil"/>
            </w:tcBorders>
          </w:tcPr>
          <w:p w:rsidR="000A7B15" w:rsidRPr="00012146" w:rsidRDefault="000A7B15" w:rsidP="008271F6">
            <w:pPr>
              <w:rPr>
                <w:rFonts w:ascii="Messina Sans Book" w:hAnsi="Messina Sans Book"/>
                <w:sz w:val="18"/>
                <w:szCs w:val="18"/>
              </w:rPr>
            </w:pPr>
          </w:p>
        </w:tc>
        <w:tc>
          <w:tcPr>
            <w:tcW w:w="1442" w:type="dxa"/>
            <w:tcBorders>
              <w:left w:val="nil"/>
            </w:tcBorders>
          </w:tcPr>
          <w:p w:rsidR="000A7B15" w:rsidRPr="00012146" w:rsidRDefault="000A7B15" w:rsidP="008271F6">
            <w:pPr>
              <w:rPr>
                <w:rFonts w:ascii="Messina Sans Book" w:hAnsi="Messina Sans Book"/>
                <w:sz w:val="18"/>
                <w:szCs w:val="18"/>
              </w:rPr>
            </w:pPr>
          </w:p>
        </w:tc>
      </w:tr>
      <w:tr w:rsidR="00012146" w:rsidRPr="00012146" w:rsidTr="00D7537B">
        <w:tblPrEx>
          <w:tblCellMar>
            <w:left w:w="71" w:type="dxa"/>
            <w:right w:w="71" w:type="dxa"/>
          </w:tblCellMar>
        </w:tblPrEx>
        <w:trPr>
          <w:gridAfter w:val="2"/>
          <w:wAfter w:w="2882" w:type="dxa"/>
        </w:trPr>
        <w:tc>
          <w:tcPr>
            <w:tcW w:w="9912" w:type="dxa"/>
            <w:gridSpan w:val="5"/>
            <w:tcBorders>
              <w:top w:val="single" w:sz="12" w:space="0" w:color="0000FF"/>
              <w:left w:val="single" w:sz="48" w:space="0" w:color="0000FF"/>
              <w:bottom w:val="nil"/>
              <w:right w:val="single" w:sz="48" w:space="0" w:color="0000FF"/>
            </w:tcBorders>
            <w:shd w:val="solid" w:color="FFFFFF" w:fill="auto"/>
          </w:tcPr>
          <w:p w:rsidR="00012146" w:rsidRPr="00012146" w:rsidRDefault="00012146" w:rsidP="00012146">
            <w:pPr>
              <w:spacing w:before="60" w:after="60"/>
              <w:jc w:val="center"/>
              <w:rPr>
                <w:rFonts w:ascii="Messina Sans Book" w:hAnsi="Messina Sans Book"/>
                <w:b/>
                <w:sz w:val="28"/>
                <w:szCs w:val="28"/>
              </w:rPr>
            </w:pPr>
            <w:r w:rsidRPr="00012146">
              <w:rPr>
                <w:rFonts w:ascii="Messina Sans Book" w:hAnsi="Messina Sans Book"/>
                <w:b/>
                <w:sz w:val="28"/>
                <w:szCs w:val="28"/>
              </w:rPr>
              <w:t>Grünpflegearbeiten</w:t>
            </w:r>
          </w:p>
        </w:tc>
      </w:tr>
      <w:tr w:rsidR="00D079E7" w:rsidRPr="00012146" w:rsidTr="0070141D">
        <w:tc>
          <w:tcPr>
            <w:tcW w:w="9912" w:type="dxa"/>
            <w:gridSpan w:val="5"/>
            <w:tcBorders>
              <w:top w:val="single" w:sz="48" w:space="0" w:color="0000FF"/>
              <w:left w:val="single" w:sz="48" w:space="0" w:color="0000FF"/>
              <w:bottom w:val="nil"/>
              <w:right w:val="single" w:sz="48" w:space="0" w:color="0000FF"/>
            </w:tcBorders>
            <w:shd w:val="clear" w:color="FF0000" w:fill="auto"/>
          </w:tcPr>
          <w:p w:rsidR="00D079E7" w:rsidRPr="00012146" w:rsidRDefault="00D079E7" w:rsidP="00D079E7">
            <w:pPr>
              <w:jc w:val="center"/>
              <w:rPr>
                <w:rFonts w:ascii="Messina Sans Book" w:hAnsi="Messina Sans Book"/>
                <w:b/>
                <w:color w:val="000000"/>
                <w:sz w:val="28"/>
                <w:szCs w:val="28"/>
              </w:rPr>
            </w:pPr>
            <w:r w:rsidRPr="00012146">
              <w:rPr>
                <w:rFonts w:ascii="Messina Sans Book" w:hAnsi="Messina Sans Book"/>
                <w:b/>
                <w:color w:val="000000"/>
                <w:sz w:val="28"/>
                <w:szCs w:val="28"/>
              </w:rPr>
              <w:t>Gefahren für die Beschäftigten und die Umwelt</w:t>
            </w:r>
          </w:p>
        </w:tc>
        <w:tc>
          <w:tcPr>
            <w:tcW w:w="1440" w:type="dxa"/>
            <w:tcBorders>
              <w:top w:val="nil"/>
              <w:left w:val="nil"/>
              <w:bottom w:val="nil"/>
              <w:right w:val="nil"/>
            </w:tcBorders>
          </w:tcPr>
          <w:p w:rsidR="00D079E7" w:rsidRPr="00012146" w:rsidRDefault="00D079E7" w:rsidP="00D079E7">
            <w:pPr>
              <w:rPr>
                <w:rFonts w:ascii="Messina Sans Book" w:hAnsi="Messina Sans Book"/>
                <w:sz w:val="18"/>
                <w:szCs w:val="18"/>
              </w:rPr>
            </w:pPr>
          </w:p>
        </w:tc>
        <w:tc>
          <w:tcPr>
            <w:tcW w:w="1442" w:type="dxa"/>
            <w:tcBorders>
              <w:left w:val="nil"/>
            </w:tcBorders>
          </w:tcPr>
          <w:p w:rsidR="00D079E7" w:rsidRPr="00012146" w:rsidRDefault="00D079E7" w:rsidP="00D079E7">
            <w:pPr>
              <w:rPr>
                <w:rFonts w:ascii="Messina Sans Book" w:hAnsi="Messina Sans Book"/>
                <w:sz w:val="18"/>
                <w:szCs w:val="18"/>
              </w:rPr>
            </w:pPr>
          </w:p>
        </w:tc>
      </w:tr>
      <w:tr w:rsidR="00D079E7" w:rsidRPr="00012146" w:rsidTr="0070141D">
        <w:trPr>
          <w:gridAfter w:val="1"/>
          <w:wAfter w:w="1442" w:type="dxa"/>
        </w:trPr>
        <w:tc>
          <w:tcPr>
            <w:tcW w:w="981" w:type="dxa"/>
            <w:tcBorders>
              <w:top w:val="single" w:sz="12" w:space="0" w:color="0000FF"/>
              <w:left w:val="single" w:sz="48" w:space="0" w:color="0000FF"/>
              <w:bottom w:val="nil"/>
              <w:right w:val="nil"/>
            </w:tcBorders>
            <w:shd w:val="clear" w:color="FF0000" w:fill="auto"/>
          </w:tcPr>
          <w:p w:rsidR="00D079E7" w:rsidRPr="00012146" w:rsidRDefault="00181B8F" w:rsidP="00D079E7">
            <w:pPr>
              <w:jc w:val="center"/>
              <w:rPr>
                <w:rFonts w:ascii="Messina Sans Book" w:hAnsi="Messina Sans Book"/>
                <w:b/>
                <w:color w:val="FFFFFF"/>
                <w:sz w:val="18"/>
                <w:szCs w:val="18"/>
              </w:rPr>
            </w:pPr>
            <w:r w:rsidRPr="00012146">
              <w:rPr>
                <w:rFonts w:ascii="Messina Sans Book" w:hAnsi="Messina Sans Book"/>
                <w:b/>
                <w:noProof/>
                <w:color w:val="FFFFFF"/>
                <w:sz w:val="18"/>
                <w:szCs w:val="18"/>
              </w:rPr>
              <w:drawing>
                <wp:anchor distT="0" distB="0" distL="114300" distR="114300" simplePos="0" relativeHeight="251664384" behindDoc="0" locked="0" layoutInCell="1" allowOverlap="1">
                  <wp:simplePos x="0" y="0"/>
                  <wp:positionH relativeFrom="column">
                    <wp:posOffset>38735</wp:posOffset>
                  </wp:positionH>
                  <wp:positionV relativeFrom="paragraph">
                    <wp:posOffset>377825</wp:posOffset>
                  </wp:positionV>
                  <wp:extent cx="625485" cy="533400"/>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485" cy="533400"/>
                          </a:xfrm>
                          <a:prstGeom prst="rect">
                            <a:avLst/>
                          </a:prstGeom>
                          <a:noFill/>
                        </pic:spPr>
                      </pic:pic>
                    </a:graphicData>
                  </a:graphic>
                  <wp14:sizeRelH relativeFrom="page">
                    <wp14:pctWidth>0</wp14:pctWidth>
                  </wp14:sizeRelH>
                  <wp14:sizeRelV relativeFrom="page">
                    <wp14:pctHeight>0</wp14:pctHeight>
                  </wp14:sizeRelV>
                </wp:anchor>
              </w:drawing>
            </w:r>
          </w:p>
        </w:tc>
        <w:tc>
          <w:tcPr>
            <w:tcW w:w="8931" w:type="dxa"/>
            <w:gridSpan w:val="4"/>
            <w:tcBorders>
              <w:top w:val="single" w:sz="12" w:space="0" w:color="0000FF"/>
              <w:left w:val="nil"/>
              <w:bottom w:val="nil"/>
              <w:right w:val="single" w:sz="48" w:space="0" w:color="0000FF"/>
            </w:tcBorders>
            <w:shd w:val="clear" w:color="FF0000" w:fill="auto"/>
          </w:tcPr>
          <w:p w:rsidR="00181B8F" w:rsidRPr="00012146" w:rsidRDefault="00181B8F" w:rsidP="00181B8F">
            <w:pPr>
              <w:spacing w:after="60"/>
              <w:rPr>
                <w:rFonts w:ascii="Messina Sans Book" w:hAnsi="Messina Sans Book"/>
                <w:sz w:val="18"/>
                <w:szCs w:val="18"/>
              </w:rPr>
            </w:pPr>
            <w:r w:rsidRPr="00012146">
              <w:rPr>
                <w:rFonts w:ascii="Messina Sans Book" w:hAnsi="Messina Sans Book"/>
                <w:sz w:val="18"/>
                <w:szCs w:val="18"/>
              </w:rPr>
              <w:t>Beschäftigte in der Grünpflege sind gegenüber einer Vielzahl von biologischen Arbeitsstoffen (Biostoffen) exponiert:</w:t>
            </w:r>
          </w:p>
          <w:p w:rsidR="00181B8F" w:rsidRPr="00012146" w:rsidRDefault="00181B8F" w:rsidP="00181B8F">
            <w:pPr>
              <w:numPr>
                <w:ilvl w:val="0"/>
                <w:numId w:val="5"/>
              </w:numPr>
              <w:tabs>
                <w:tab w:val="num" w:pos="284"/>
              </w:tabs>
              <w:spacing w:after="60"/>
              <w:ind w:left="508" w:hanging="283"/>
              <w:rPr>
                <w:rFonts w:ascii="Messina Sans Book" w:hAnsi="Messina Sans Book"/>
                <w:sz w:val="18"/>
                <w:szCs w:val="18"/>
              </w:rPr>
            </w:pPr>
            <w:r w:rsidRPr="00012146">
              <w:rPr>
                <w:rFonts w:ascii="Messina Sans Book" w:hAnsi="Messina Sans Book"/>
                <w:sz w:val="18"/>
                <w:szCs w:val="18"/>
              </w:rPr>
              <w:t>Bakterien mit möglicher infektiöser (z. B. Erreger von Tetanus – Wundstarrkrampf, Borrelien), sensibilisierender oder toxischer Wirkung</w:t>
            </w:r>
          </w:p>
          <w:p w:rsidR="00181B8F" w:rsidRPr="00012146" w:rsidRDefault="00181B8F" w:rsidP="00181B8F">
            <w:pPr>
              <w:numPr>
                <w:ilvl w:val="0"/>
                <w:numId w:val="5"/>
              </w:numPr>
              <w:tabs>
                <w:tab w:val="num" w:pos="284"/>
              </w:tabs>
              <w:spacing w:after="60"/>
              <w:ind w:left="508" w:hanging="283"/>
              <w:rPr>
                <w:rFonts w:ascii="Messina Sans Book" w:hAnsi="Messina Sans Book"/>
                <w:sz w:val="18"/>
                <w:szCs w:val="18"/>
              </w:rPr>
            </w:pPr>
            <w:r w:rsidRPr="00012146">
              <w:rPr>
                <w:rFonts w:ascii="Messina Sans Book" w:hAnsi="Messina Sans Book"/>
                <w:sz w:val="18"/>
                <w:szCs w:val="18"/>
              </w:rPr>
              <w:t>Schimmelpilze mit möglicher infektiöser, sensibilisierender oder toxischer Wirkung</w:t>
            </w:r>
          </w:p>
          <w:p w:rsidR="00181B8F" w:rsidRPr="00012146" w:rsidRDefault="00181B8F" w:rsidP="00181B8F">
            <w:pPr>
              <w:numPr>
                <w:ilvl w:val="0"/>
                <w:numId w:val="5"/>
              </w:numPr>
              <w:tabs>
                <w:tab w:val="num" w:pos="284"/>
              </w:tabs>
              <w:spacing w:after="60"/>
              <w:ind w:left="508" w:hanging="283"/>
              <w:rPr>
                <w:rFonts w:ascii="Messina Sans Book" w:hAnsi="Messina Sans Book"/>
                <w:sz w:val="18"/>
                <w:szCs w:val="18"/>
              </w:rPr>
            </w:pPr>
            <w:r w:rsidRPr="00012146">
              <w:rPr>
                <w:rFonts w:ascii="Messina Sans Book" w:hAnsi="Messina Sans Book"/>
                <w:sz w:val="18"/>
                <w:szCs w:val="18"/>
              </w:rPr>
              <w:t>Viren mit möglicher infektiöser Wirkung (z. B. FSME-Virus, Tollwutvirus, Hantavirus, HPAI-Viren, Hepatitis-A-Virus, Hepatitis-B-Virus, Hepatitis-C-Virus)</w:t>
            </w:r>
          </w:p>
          <w:p w:rsidR="00181B8F" w:rsidRPr="00012146" w:rsidRDefault="00181B8F" w:rsidP="00181B8F">
            <w:pPr>
              <w:numPr>
                <w:ilvl w:val="0"/>
                <w:numId w:val="5"/>
              </w:numPr>
              <w:tabs>
                <w:tab w:val="num" w:pos="284"/>
              </w:tabs>
              <w:spacing w:after="60"/>
              <w:ind w:left="508" w:hanging="283"/>
              <w:rPr>
                <w:rFonts w:ascii="Messina Sans Book" w:hAnsi="Messina Sans Book"/>
                <w:sz w:val="18"/>
                <w:szCs w:val="18"/>
              </w:rPr>
            </w:pPr>
            <w:r w:rsidRPr="00012146">
              <w:rPr>
                <w:rFonts w:ascii="Messina Sans Book" w:hAnsi="Messina Sans Book"/>
                <w:sz w:val="18"/>
                <w:szCs w:val="18"/>
              </w:rPr>
              <w:t>Endoparasiten (Fuchsbandwurm)</w:t>
            </w:r>
          </w:p>
          <w:p w:rsidR="00181B8F" w:rsidRPr="00012146" w:rsidRDefault="00181B8F" w:rsidP="00181B8F">
            <w:pPr>
              <w:spacing w:after="60"/>
              <w:ind w:left="225"/>
              <w:rPr>
                <w:rFonts w:ascii="Messina Sans Book" w:hAnsi="Messina Sans Book"/>
                <w:b/>
                <w:sz w:val="18"/>
                <w:szCs w:val="18"/>
              </w:rPr>
            </w:pPr>
            <w:r w:rsidRPr="00012146">
              <w:rPr>
                <w:rFonts w:ascii="Messina Sans Book" w:hAnsi="Messina Sans Book"/>
                <w:b/>
                <w:sz w:val="18"/>
                <w:szCs w:val="18"/>
              </w:rPr>
              <w:t>Aufnahmepfade/Übertragungswege:</w:t>
            </w:r>
          </w:p>
          <w:p w:rsidR="00181B8F" w:rsidRPr="00012146" w:rsidRDefault="00181B8F" w:rsidP="00181B8F">
            <w:pPr>
              <w:numPr>
                <w:ilvl w:val="0"/>
                <w:numId w:val="5"/>
              </w:numPr>
              <w:spacing w:after="60"/>
              <w:ind w:left="508" w:hanging="283"/>
              <w:rPr>
                <w:rFonts w:ascii="Messina Sans Book" w:hAnsi="Messina Sans Book"/>
                <w:sz w:val="18"/>
                <w:szCs w:val="18"/>
              </w:rPr>
            </w:pPr>
            <w:r w:rsidRPr="00012146">
              <w:rPr>
                <w:rFonts w:ascii="Messina Sans Book" w:hAnsi="Messina Sans Book"/>
                <w:sz w:val="18"/>
                <w:szCs w:val="18"/>
              </w:rPr>
              <w:t xml:space="preserve">Die Aufnahme von Biostoffen erfolgt über Tröpfcheninfektion (Einatmen von Bioaerosolen) und über Schmierinfektion (z. B. Berühren des Mundes mit verschmutzten Händen durch kontaminierte Gegenstände oder Handschuhe). Biostoffe können auch durch Verzehr in den Verdauungstrakt gelangen sowie über die Schleimhaut (z. B. Mundschleimhaut, Rachenschleimhaut, Nasenschleimhaut, Bindehaut des Auges) und über Wunden bzw. vorgeschädigte Haut in den Körper gelangen. </w:t>
            </w:r>
          </w:p>
          <w:p w:rsidR="00181B8F" w:rsidRPr="00012146" w:rsidRDefault="00181B8F" w:rsidP="00181B8F">
            <w:pPr>
              <w:spacing w:after="60"/>
              <w:ind w:left="225"/>
              <w:rPr>
                <w:rFonts w:ascii="Messina Sans Book" w:hAnsi="Messina Sans Book"/>
                <w:b/>
                <w:sz w:val="18"/>
                <w:szCs w:val="18"/>
              </w:rPr>
            </w:pPr>
            <w:r w:rsidRPr="00012146">
              <w:rPr>
                <w:rFonts w:ascii="Messina Sans Book" w:hAnsi="Messina Sans Book"/>
                <w:b/>
                <w:sz w:val="18"/>
                <w:szCs w:val="18"/>
              </w:rPr>
              <w:t>Gesundheitliche Wirkungen:</w:t>
            </w:r>
          </w:p>
          <w:p w:rsidR="00D079E7" w:rsidRPr="00012146" w:rsidRDefault="00181B8F" w:rsidP="00181B8F">
            <w:pPr>
              <w:numPr>
                <w:ilvl w:val="0"/>
                <w:numId w:val="5"/>
              </w:numPr>
              <w:spacing w:after="60"/>
              <w:ind w:left="508" w:hanging="283"/>
              <w:rPr>
                <w:rFonts w:ascii="Messina Sans Book" w:hAnsi="Messina Sans Book"/>
                <w:sz w:val="18"/>
                <w:szCs w:val="18"/>
              </w:rPr>
            </w:pPr>
            <w:r w:rsidRPr="00012146">
              <w:rPr>
                <w:rFonts w:ascii="Messina Sans Book" w:hAnsi="Messina Sans Book"/>
                <w:sz w:val="18"/>
                <w:szCs w:val="18"/>
              </w:rPr>
              <w:t>Durch günstige Bedingungen oder ein schwaches Immunsystem können Biostoffe schwere Krankheiten beim Menschen hervorrufen und stellen dann eine ernste Gefahr für die Beschäftigten dar. Einige Biostoffe können sensibilisierende oder toxische Wirkungen beim Menschen hervorrufen.</w:t>
            </w:r>
          </w:p>
        </w:tc>
        <w:tc>
          <w:tcPr>
            <w:tcW w:w="1440" w:type="dxa"/>
            <w:tcBorders>
              <w:top w:val="nil"/>
              <w:left w:val="nil"/>
              <w:bottom w:val="nil"/>
              <w:right w:val="nil"/>
            </w:tcBorders>
          </w:tcPr>
          <w:p w:rsidR="00D079E7" w:rsidRPr="00012146" w:rsidRDefault="00D079E7" w:rsidP="00D079E7">
            <w:pPr>
              <w:rPr>
                <w:rFonts w:ascii="Messina Sans Book" w:hAnsi="Messina Sans Book"/>
                <w:sz w:val="18"/>
                <w:szCs w:val="18"/>
              </w:rPr>
            </w:pPr>
          </w:p>
        </w:tc>
      </w:tr>
      <w:tr w:rsidR="00D079E7" w:rsidRPr="00012146" w:rsidTr="0070141D">
        <w:tc>
          <w:tcPr>
            <w:tcW w:w="9912" w:type="dxa"/>
            <w:gridSpan w:val="5"/>
            <w:tcBorders>
              <w:top w:val="single" w:sz="48" w:space="0" w:color="0000FF"/>
              <w:left w:val="single" w:sz="48" w:space="0" w:color="0000FF"/>
              <w:bottom w:val="nil"/>
              <w:right w:val="single" w:sz="48" w:space="0" w:color="0000FF"/>
            </w:tcBorders>
            <w:shd w:val="solid" w:color="FFFFFF" w:fill="FF0000"/>
          </w:tcPr>
          <w:p w:rsidR="00D079E7" w:rsidRPr="00012146" w:rsidRDefault="00D079E7" w:rsidP="00D079E7">
            <w:pPr>
              <w:jc w:val="center"/>
              <w:rPr>
                <w:rFonts w:ascii="Messina Sans Book" w:hAnsi="Messina Sans Book"/>
                <w:b/>
                <w:color w:val="000000"/>
                <w:sz w:val="28"/>
                <w:szCs w:val="28"/>
              </w:rPr>
            </w:pPr>
            <w:r w:rsidRPr="00012146">
              <w:rPr>
                <w:rFonts w:ascii="Messina Sans Book" w:hAnsi="Messina Sans Book"/>
                <w:b/>
                <w:color w:val="000000"/>
                <w:sz w:val="28"/>
                <w:szCs w:val="28"/>
              </w:rPr>
              <w:t>Erforderliche Schutzmaßnahmen und Verhaltensregeln</w:t>
            </w:r>
          </w:p>
        </w:tc>
        <w:tc>
          <w:tcPr>
            <w:tcW w:w="1440" w:type="dxa"/>
            <w:tcBorders>
              <w:top w:val="nil"/>
              <w:left w:val="nil"/>
              <w:bottom w:val="nil"/>
              <w:right w:val="nil"/>
            </w:tcBorders>
          </w:tcPr>
          <w:p w:rsidR="00D079E7" w:rsidRPr="00012146" w:rsidRDefault="00D079E7" w:rsidP="00D079E7">
            <w:pPr>
              <w:rPr>
                <w:rFonts w:ascii="Messina Sans Book" w:hAnsi="Messina Sans Book"/>
                <w:sz w:val="18"/>
                <w:szCs w:val="18"/>
              </w:rPr>
            </w:pPr>
          </w:p>
        </w:tc>
        <w:tc>
          <w:tcPr>
            <w:tcW w:w="1442" w:type="dxa"/>
            <w:tcBorders>
              <w:left w:val="nil"/>
            </w:tcBorders>
          </w:tcPr>
          <w:p w:rsidR="00D079E7" w:rsidRPr="00012146" w:rsidRDefault="00D079E7" w:rsidP="00D079E7">
            <w:pPr>
              <w:rPr>
                <w:rFonts w:ascii="Messina Sans Book" w:hAnsi="Messina Sans Book"/>
                <w:sz w:val="18"/>
                <w:szCs w:val="18"/>
              </w:rPr>
            </w:pPr>
          </w:p>
        </w:tc>
      </w:tr>
      <w:tr w:rsidR="00D079E7" w:rsidRPr="00012146" w:rsidTr="00012146">
        <w:tblPrEx>
          <w:tblBorders>
            <w:top w:val="single" w:sz="12" w:space="0" w:color="FF0000"/>
            <w:insideH w:val="none" w:sz="0" w:space="0" w:color="auto"/>
            <w:insideV w:val="none" w:sz="0" w:space="0" w:color="auto"/>
          </w:tblBorders>
          <w:tblCellMar>
            <w:left w:w="71" w:type="dxa"/>
            <w:right w:w="71" w:type="dxa"/>
          </w:tblCellMar>
        </w:tblPrEx>
        <w:trPr>
          <w:gridAfter w:val="2"/>
          <w:wAfter w:w="2882" w:type="dxa"/>
        </w:trPr>
        <w:tc>
          <w:tcPr>
            <w:tcW w:w="981" w:type="dxa"/>
            <w:tcBorders>
              <w:top w:val="single" w:sz="12" w:space="0" w:color="0000FF"/>
              <w:left w:val="single" w:sz="48" w:space="0" w:color="0000FF"/>
              <w:bottom w:val="single" w:sz="36" w:space="0" w:color="0000FF"/>
            </w:tcBorders>
            <w:shd w:val="solid" w:color="FFFFFF" w:fill="FF0000"/>
          </w:tcPr>
          <w:p w:rsidR="007578E8" w:rsidRPr="00012146" w:rsidRDefault="007578E8" w:rsidP="007578E8">
            <w:pPr>
              <w:jc w:val="center"/>
              <w:rPr>
                <w:rFonts w:ascii="Messina Sans Book" w:hAnsi="Messina Sans Book"/>
                <w:sz w:val="18"/>
                <w:szCs w:val="18"/>
              </w:rPr>
            </w:pPr>
          </w:p>
          <w:p w:rsidR="007578E8" w:rsidRPr="00012146" w:rsidRDefault="007578E8" w:rsidP="007578E8">
            <w:pPr>
              <w:jc w:val="center"/>
              <w:rPr>
                <w:rFonts w:ascii="Messina Sans Book" w:hAnsi="Messina Sans Book"/>
                <w:sz w:val="18"/>
                <w:szCs w:val="18"/>
              </w:rPr>
            </w:pPr>
          </w:p>
          <w:p w:rsidR="00181B8F" w:rsidRPr="00012146" w:rsidRDefault="00181B8F" w:rsidP="00181B8F">
            <w:pPr>
              <w:ind w:right="85"/>
              <w:rPr>
                <w:rFonts w:ascii="Messina Sans Book" w:hAnsi="Messina Sans Book" w:cs="Arial"/>
                <w:sz w:val="18"/>
                <w:szCs w:val="18"/>
              </w:rPr>
            </w:pPr>
            <w:r w:rsidRPr="00012146">
              <w:rPr>
                <w:rFonts w:ascii="Messina Sans Book" w:hAnsi="Messina Sans Book"/>
                <w:noProof/>
                <w:sz w:val="18"/>
                <w:szCs w:val="18"/>
              </w:rPr>
              <w:drawing>
                <wp:inline distT="0" distB="0" distL="0" distR="0" wp14:anchorId="628468FE" wp14:editId="0CBCB1E4">
                  <wp:extent cx="352425" cy="3524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181B8F" w:rsidRPr="00012146" w:rsidRDefault="00181B8F" w:rsidP="00181B8F">
            <w:pPr>
              <w:ind w:right="85"/>
              <w:rPr>
                <w:rFonts w:ascii="Messina Sans Book" w:hAnsi="Messina Sans Book" w:cs="Arial"/>
                <w:sz w:val="18"/>
                <w:szCs w:val="18"/>
              </w:rPr>
            </w:pPr>
            <w:r w:rsidRPr="00012146">
              <w:rPr>
                <w:rFonts w:ascii="Messina Sans Book" w:hAnsi="Messina Sans Book" w:cs="Tahoma"/>
                <w:noProof/>
                <w:sz w:val="18"/>
                <w:szCs w:val="18"/>
              </w:rPr>
              <w:drawing>
                <wp:inline distT="0" distB="0" distL="0" distR="0" wp14:anchorId="3E013498" wp14:editId="4F4B90F9">
                  <wp:extent cx="352425" cy="3524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181B8F" w:rsidRPr="00012146" w:rsidRDefault="00181B8F" w:rsidP="00181B8F">
            <w:pPr>
              <w:ind w:right="85"/>
              <w:rPr>
                <w:rFonts w:ascii="Messina Sans Book" w:hAnsi="Messina Sans Book" w:cs="Arial"/>
                <w:sz w:val="18"/>
                <w:szCs w:val="18"/>
              </w:rPr>
            </w:pPr>
            <w:r w:rsidRPr="00012146">
              <w:rPr>
                <w:rFonts w:ascii="Messina Sans Book" w:hAnsi="Messina Sans Book" w:cs="Arial"/>
                <w:noProof/>
                <w:sz w:val="18"/>
                <w:szCs w:val="18"/>
              </w:rPr>
              <w:drawing>
                <wp:inline distT="0" distB="0" distL="0" distR="0" wp14:anchorId="21056D8F" wp14:editId="6848DD44">
                  <wp:extent cx="352425" cy="352425"/>
                  <wp:effectExtent l="0" t="0" r="0" b="0"/>
                  <wp:docPr id="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181B8F" w:rsidRPr="00012146" w:rsidRDefault="00181B8F" w:rsidP="00181B8F">
            <w:pPr>
              <w:autoSpaceDE w:val="0"/>
              <w:autoSpaceDN w:val="0"/>
              <w:adjustRightInd w:val="0"/>
              <w:rPr>
                <w:rFonts w:ascii="Messina Sans Book" w:hAnsi="Messina Sans Book" w:cs="Arial"/>
                <w:sz w:val="18"/>
                <w:szCs w:val="18"/>
              </w:rPr>
            </w:pPr>
            <w:r w:rsidRPr="00012146">
              <w:rPr>
                <w:rFonts w:ascii="Messina Sans Book" w:hAnsi="Messina Sans Book" w:cs="Tahoma"/>
                <w:noProof/>
                <w:sz w:val="18"/>
                <w:szCs w:val="18"/>
              </w:rPr>
              <w:drawing>
                <wp:inline distT="0" distB="0" distL="0" distR="0" wp14:anchorId="4E5D5D22" wp14:editId="6ECABC9D">
                  <wp:extent cx="352425" cy="35242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181B8F" w:rsidRPr="00012146" w:rsidRDefault="00181B8F" w:rsidP="00181B8F">
            <w:pPr>
              <w:autoSpaceDE w:val="0"/>
              <w:autoSpaceDN w:val="0"/>
              <w:adjustRightInd w:val="0"/>
              <w:rPr>
                <w:rFonts w:ascii="Messina Sans Book" w:hAnsi="Messina Sans Book" w:cs="Arial"/>
                <w:sz w:val="18"/>
                <w:szCs w:val="18"/>
              </w:rPr>
            </w:pPr>
            <w:r w:rsidRPr="00012146">
              <w:rPr>
                <w:rFonts w:ascii="Messina Sans Book" w:hAnsi="Messina Sans Book" w:cs="Arial"/>
                <w:noProof/>
                <w:sz w:val="18"/>
                <w:szCs w:val="18"/>
              </w:rPr>
              <w:drawing>
                <wp:inline distT="0" distB="0" distL="0" distR="0" wp14:anchorId="72B2B603" wp14:editId="4CFD8F58">
                  <wp:extent cx="352425" cy="352425"/>
                  <wp:effectExtent l="0" t="0" r="0" b="0"/>
                  <wp:docPr id="10"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181B8F" w:rsidRPr="00012146" w:rsidRDefault="00181B8F" w:rsidP="00181B8F">
            <w:pPr>
              <w:autoSpaceDE w:val="0"/>
              <w:autoSpaceDN w:val="0"/>
              <w:adjustRightInd w:val="0"/>
              <w:rPr>
                <w:rFonts w:ascii="Messina Sans Book" w:hAnsi="Messina Sans Book" w:cs="Arial"/>
                <w:sz w:val="18"/>
                <w:szCs w:val="18"/>
              </w:rPr>
            </w:pPr>
            <w:r w:rsidRPr="00012146">
              <w:rPr>
                <w:rFonts w:ascii="Messina Sans Book" w:hAnsi="Messina Sans Book" w:cs="Arial"/>
                <w:noProof/>
                <w:sz w:val="18"/>
                <w:szCs w:val="18"/>
              </w:rPr>
              <w:drawing>
                <wp:inline distT="0" distB="0" distL="0" distR="0" wp14:anchorId="3670FF5B" wp14:editId="28011E7A">
                  <wp:extent cx="352425" cy="352425"/>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181B8F" w:rsidRPr="00012146" w:rsidRDefault="00181B8F" w:rsidP="00181B8F">
            <w:pPr>
              <w:ind w:right="85"/>
              <w:rPr>
                <w:rFonts w:ascii="Messina Sans Book" w:hAnsi="Messina Sans Book" w:cs="Arial"/>
                <w:sz w:val="18"/>
                <w:szCs w:val="18"/>
              </w:rPr>
            </w:pPr>
            <w:r w:rsidRPr="00012146">
              <w:rPr>
                <w:rFonts w:ascii="Messina Sans Book" w:hAnsi="Messina Sans Book" w:cs="Arial"/>
                <w:noProof/>
                <w:sz w:val="18"/>
                <w:szCs w:val="18"/>
              </w:rPr>
              <w:drawing>
                <wp:inline distT="0" distB="0" distL="0" distR="0" wp14:anchorId="4DFAEEAF" wp14:editId="2EA38A8A">
                  <wp:extent cx="352425" cy="352425"/>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D079E7" w:rsidRPr="00012146" w:rsidRDefault="00D079E7" w:rsidP="00181B8F">
            <w:pPr>
              <w:rPr>
                <w:rFonts w:ascii="Messina Sans Book" w:hAnsi="Messina Sans Book"/>
                <w:b/>
                <w:sz w:val="18"/>
                <w:szCs w:val="18"/>
              </w:rPr>
            </w:pPr>
          </w:p>
        </w:tc>
        <w:tc>
          <w:tcPr>
            <w:tcW w:w="7797" w:type="dxa"/>
            <w:gridSpan w:val="3"/>
            <w:tcBorders>
              <w:top w:val="single" w:sz="12" w:space="0" w:color="0000FF"/>
              <w:bottom w:val="single" w:sz="36" w:space="0" w:color="0000FF"/>
            </w:tcBorders>
            <w:shd w:val="solid" w:color="FFFFFF" w:fill="FF0000"/>
          </w:tcPr>
          <w:p w:rsidR="00181B8F" w:rsidRPr="00012146" w:rsidRDefault="00181B8F" w:rsidP="00181B8F">
            <w:pPr>
              <w:spacing w:after="60"/>
              <w:rPr>
                <w:rFonts w:ascii="Messina Sans Book" w:hAnsi="Messina Sans Book"/>
                <w:b/>
                <w:sz w:val="18"/>
                <w:szCs w:val="18"/>
              </w:rPr>
            </w:pPr>
            <w:r w:rsidRPr="00012146">
              <w:rPr>
                <w:rFonts w:ascii="Messina Sans Book" w:hAnsi="Messina Sans Book"/>
                <w:b/>
                <w:sz w:val="18"/>
                <w:szCs w:val="18"/>
              </w:rPr>
              <w:t>Hygienevorgaben:</w:t>
            </w:r>
          </w:p>
          <w:p w:rsidR="00181B8F"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t>Während der Arbeit nicht essen, trinken oder rauchen.</w:t>
            </w:r>
          </w:p>
          <w:p w:rsidR="00181B8F"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t>Der Hautschutzplan ist zu beachten.</w:t>
            </w:r>
          </w:p>
          <w:p w:rsidR="00181B8F"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t>Die Pausen- oder Bereitschaftsräume bzw. Tagesunterkünfte nicht mit stark verschmutzter Arbeitskleidung betreten.</w:t>
            </w:r>
          </w:p>
          <w:p w:rsidR="00181B8F" w:rsidRPr="00012146" w:rsidRDefault="00181B8F" w:rsidP="00181B8F">
            <w:pPr>
              <w:spacing w:after="60"/>
              <w:rPr>
                <w:rFonts w:ascii="Messina Sans Book" w:hAnsi="Messina Sans Book"/>
                <w:b/>
                <w:sz w:val="18"/>
                <w:szCs w:val="18"/>
              </w:rPr>
            </w:pPr>
            <w:r w:rsidRPr="00012146">
              <w:rPr>
                <w:rFonts w:ascii="Messina Sans Book" w:hAnsi="Messina Sans Book"/>
                <w:b/>
                <w:sz w:val="18"/>
                <w:szCs w:val="18"/>
              </w:rPr>
              <w:t>Maßnahmen zur Reinigung und Desinfektion:</w:t>
            </w:r>
          </w:p>
          <w:p w:rsidR="00181B8F"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t>Verwendete Arbeitsmittel sind sachgerecht zu reinigen und zu desinfizieren.</w:t>
            </w:r>
          </w:p>
          <w:p w:rsidR="00181B8F"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t>Hände reinigen und desinfizieren.</w:t>
            </w:r>
          </w:p>
          <w:p w:rsidR="00181B8F"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t>Nach Verlassen des Arbeitsbereiches ist PSA zum mehrfachen Gebrauch (Korbbrille, Schuhwerk) abzulegen, sachgerecht zu reinigen und zu desinfizieren.</w:t>
            </w:r>
          </w:p>
          <w:p w:rsidR="00181B8F" w:rsidRPr="00012146" w:rsidRDefault="00181B8F" w:rsidP="00181B8F">
            <w:pPr>
              <w:spacing w:after="60"/>
              <w:rPr>
                <w:rFonts w:ascii="Messina Sans Book" w:hAnsi="Messina Sans Book"/>
                <w:b/>
                <w:sz w:val="18"/>
                <w:szCs w:val="18"/>
              </w:rPr>
            </w:pPr>
            <w:r w:rsidRPr="00012146">
              <w:rPr>
                <w:rFonts w:ascii="Messina Sans Book" w:hAnsi="Messina Sans Book"/>
                <w:b/>
                <w:sz w:val="18"/>
                <w:szCs w:val="18"/>
              </w:rPr>
              <w:t>Maßnahmen zur Verhütung einer Exposition:</w:t>
            </w:r>
          </w:p>
          <w:p w:rsidR="00181B8F"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t>Eine Impfung gegen Tetanus ist verfügbar und wird empfohlen.</w:t>
            </w:r>
          </w:p>
          <w:p w:rsidR="00181B8F"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t>Eine Schutzimpfung gegen FSME ist für gefährdete Mitarbeiter b</w:t>
            </w:r>
            <w:r w:rsidR="00012146">
              <w:rPr>
                <w:rFonts w:ascii="Messina Sans Book" w:hAnsi="Messina Sans Book"/>
                <w:sz w:val="18"/>
                <w:szCs w:val="18"/>
              </w:rPr>
              <w:t>ei Arbeiten in FSME-Risikogebie</w:t>
            </w:r>
            <w:r w:rsidRPr="00012146">
              <w:rPr>
                <w:rFonts w:ascii="Messina Sans Book" w:hAnsi="Messina Sans Book"/>
                <w:sz w:val="18"/>
                <w:szCs w:val="18"/>
              </w:rPr>
              <w:t>ten (aktuelle FSME-Risikogebiete können über das Robert Koch-Institut oder das regionale Gesundheitsamt erfragt werden) zu empfehlen.</w:t>
            </w:r>
          </w:p>
          <w:p w:rsidR="00181B8F"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t>Eine Immunisierung durch einen Kombinationsimpfstoff, der gegen Hepatitis-A-Infektionen und Hepatitis-B-Infektionen schützt, ist zu empfehlen.</w:t>
            </w:r>
          </w:p>
          <w:p w:rsidR="00181B8F"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t>Bioaerosole sind durch geeignete Arbeitsverfahren zu vermeiden oder zu reduzieren.</w:t>
            </w:r>
          </w:p>
          <w:p w:rsidR="00181B8F"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lastRenderedPageBreak/>
              <w:t>Kontakte mit Tieren, insbesondere Nagetieren und deren Ausscheidungen sind zu vermeiden.</w:t>
            </w:r>
          </w:p>
          <w:p w:rsidR="00181B8F"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t>Wilde und/oder verendete Tiere dürfen nur bei Einhaltung der vorgegebenen Schutzmaßnahmen und Verhaltensregeln berührt werden.</w:t>
            </w:r>
          </w:p>
          <w:p w:rsidR="00181B8F"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t>Der Kontakt mit Fäkalien, mit fäkalienverunreinigtem Wasser oder Gegenständen ist zu vermeiden.</w:t>
            </w:r>
          </w:p>
          <w:p w:rsidR="00181B8F"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t>Der direkte Kontakt mit Injektionsbesteck ist zu vermeiden und einschlägig bekannte Flächen sind abzusuchen.</w:t>
            </w:r>
          </w:p>
          <w:p w:rsidR="00181B8F"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t>Bei Vorfinden von Injektionsbesteck sind durchstichsichere Arbeitshandschuhe und Greifzangen zum Aufsammeln von Injektionsnadeln zu verwenden.</w:t>
            </w:r>
          </w:p>
          <w:p w:rsidR="00D079E7"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t>Injektionsnadeln sind in speziellen (gekennzeichneten) Sammelbehältern für Injektionsbesteck aufzubewahren.</w:t>
            </w:r>
          </w:p>
          <w:p w:rsidR="00181B8F" w:rsidRPr="00012146" w:rsidRDefault="00181B8F" w:rsidP="00181B8F">
            <w:pPr>
              <w:spacing w:after="60"/>
              <w:rPr>
                <w:rFonts w:ascii="Messina Sans Book" w:hAnsi="Messina Sans Book"/>
                <w:b/>
                <w:sz w:val="18"/>
                <w:szCs w:val="18"/>
              </w:rPr>
            </w:pPr>
            <w:r w:rsidRPr="00012146">
              <w:rPr>
                <w:rFonts w:ascii="Messina Sans Book" w:hAnsi="Messina Sans Book"/>
                <w:b/>
                <w:sz w:val="18"/>
                <w:szCs w:val="18"/>
              </w:rPr>
              <w:t>Empfohlene PSA in der Grünpflege mit Möglichkeit der Verletzung durch Injektionsbesteck:</w:t>
            </w:r>
          </w:p>
          <w:p w:rsidR="00181B8F"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t>körperbedeckende Arbeitskleidung mit Kopfbedeckung</w:t>
            </w:r>
          </w:p>
          <w:p w:rsidR="00181B8F"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t>durchstichsichere Arbeitshandschuhe</w:t>
            </w:r>
          </w:p>
          <w:p w:rsidR="00181B8F"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t>geschlossene leicht zu reinigende</w:t>
            </w:r>
            <w:r w:rsidR="00F70F9D">
              <w:rPr>
                <w:rFonts w:ascii="Messina Sans Book" w:hAnsi="Messina Sans Book"/>
                <w:sz w:val="18"/>
                <w:szCs w:val="18"/>
              </w:rPr>
              <w:t xml:space="preserve"> und zu</w:t>
            </w:r>
            <w:r w:rsidRPr="00012146">
              <w:rPr>
                <w:rFonts w:ascii="Messina Sans Book" w:hAnsi="Messina Sans Book"/>
                <w:sz w:val="18"/>
                <w:szCs w:val="18"/>
              </w:rPr>
              <w:t xml:space="preserve"> desinfizier</w:t>
            </w:r>
            <w:r w:rsidR="00F70F9D">
              <w:rPr>
                <w:rFonts w:ascii="Messina Sans Book" w:hAnsi="Messina Sans Book"/>
                <w:sz w:val="18"/>
                <w:szCs w:val="18"/>
              </w:rPr>
              <w:t>ende</w:t>
            </w:r>
            <w:r w:rsidRPr="00012146">
              <w:rPr>
                <w:rFonts w:ascii="Messina Sans Book" w:hAnsi="Messina Sans Book"/>
                <w:sz w:val="18"/>
                <w:szCs w:val="18"/>
              </w:rPr>
              <w:t xml:space="preserve"> Schuhe oder Stiefel</w:t>
            </w:r>
          </w:p>
          <w:p w:rsidR="00181B8F" w:rsidRPr="00012146" w:rsidRDefault="00181B8F" w:rsidP="00181B8F">
            <w:pPr>
              <w:spacing w:after="60"/>
              <w:rPr>
                <w:rFonts w:ascii="Messina Sans Book" w:hAnsi="Messina Sans Book"/>
                <w:b/>
                <w:sz w:val="18"/>
                <w:szCs w:val="18"/>
              </w:rPr>
            </w:pPr>
            <w:r w:rsidRPr="00012146">
              <w:rPr>
                <w:rFonts w:ascii="Messina Sans Book" w:hAnsi="Messina Sans Book"/>
                <w:b/>
                <w:sz w:val="18"/>
                <w:szCs w:val="18"/>
              </w:rPr>
              <w:t>Biostoffe liegen zusätzlich als Aerosol vor:</w:t>
            </w:r>
          </w:p>
          <w:p w:rsidR="00181B8F"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t>Korbbrille</w:t>
            </w:r>
          </w:p>
          <w:p w:rsidR="00181B8F"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t>partikelfiltrierender Atemschutz (im Handel erhältlich als Feinstaubmaske) FFP2/FFP3 mit Ausatemventil; FFP3 verbindlich, wenn mit Biostoffen der RG 3 zu rechnen ist bzw. wird insbesondere bei stark staubenden Tätigkeiten empfohlen</w:t>
            </w:r>
          </w:p>
          <w:p w:rsidR="00181B8F"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t>Chemikalienschutzanzug, z. B. Einweg-Overall Chemikalienschutz Typ 4B</w:t>
            </w:r>
          </w:p>
          <w:p w:rsidR="00181B8F" w:rsidRPr="00012146" w:rsidRDefault="00181B8F" w:rsidP="00181B8F">
            <w:pPr>
              <w:numPr>
                <w:ilvl w:val="0"/>
                <w:numId w:val="5"/>
              </w:numPr>
              <w:spacing w:after="60"/>
              <w:rPr>
                <w:rFonts w:ascii="Messina Sans Book" w:hAnsi="Messina Sans Book"/>
                <w:sz w:val="18"/>
                <w:szCs w:val="18"/>
              </w:rPr>
            </w:pPr>
            <w:r w:rsidRPr="00012146">
              <w:rPr>
                <w:rFonts w:ascii="Messina Sans Book" w:hAnsi="Messina Sans Book"/>
                <w:sz w:val="18"/>
                <w:szCs w:val="18"/>
              </w:rPr>
              <w:t>Einweg-Schutzhandschuhe aus Nitril mit verlängertem Schaft</w:t>
            </w:r>
          </w:p>
        </w:tc>
        <w:tc>
          <w:tcPr>
            <w:tcW w:w="1134" w:type="dxa"/>
            <w:tcBorders>
              <w:top w:val="single" w:sz="12" w:space="0" w:color="0000FF"/>
              <w:bottom w:val="single" w:sz="36" w:space="0" w:color="0000FF"/>
              <w:right w:val="single" w:sz="48" w:space="0" w:color="0000FF"/>
            </w:tcBorders>
            <w:shd w:val="solid" w:color="FFFFFF" w:fill="FF0000"/>
          </w:tcPr>
          <w:p w:rsidR="00D079E7" w:rsidRPr="00012146" w:rsidRDefault="00D079E7" w:rsidP="007578E8">
            <w:pPr>
              <w:jc w:val="center"/>
              <w:rPr>
                <w:rFonts w:ascii="Messina Sans Book" w:hAnsi="Messina Sans Book"/>
                <w:sz w:val="18"/>
                <w:szCs w:val="18"/>
              </w:rPr>
            </w:pPr>
          </w:p>
        </w:tc>
      </w:tr>
      <w:tr w:rsidR="00D079E7" w:rsidRPr="00012146" w:rsidTr="0070141D">
        <w:trPr>
          <w:trHeight w:val="405"/>
        </w:trPr>
        <w:tc>
          <w:tcPr>
            <w:tcW w:w="9912" w:type="dxa"/>
            <w:gridSpan w:val="5"/>
            <w:tcBorders>
              <w:top w:val="single" w:sz="48" w:space="0" w:color="0000FF"/>
              <w:left w:val="single" w:sz="48" w:space="0" w:color="0000FF"/>
              <w:bottom w:val="nil"/>
              <w:right w:val="single" w:sz="48" w:space="0" w:color="0000FF"/>
            </w:tcBorders>
            <w:shd w:val="solid" w:color="FFFFFF" w:fill="FF0000"/>
          </w:tcPr>
          <w:p w:rsidR="00D079E7" w:rsidRPr="00012146" w:rsidRDefault="00D079E7" w:rsidP="00D079E7">
            <w:pPr>
              <w:jc w:val="center"/>
              <w:rPr>
                <w:rFonts w:ascii="Messina Sans Book" w:hAnsi="Messina Sans Book"/>
                <w:b/>
                <w:color w:val="000000"/>
                <w:sz w:val="28"/>
                <w:szCs w:val="28"/>
              </w:rPr>
            </w:pPr>
            <w:r w:rsidRPr="00012146">
              <w:rPr>
                <w:rFonts w:ascii="Messina Sans Book" w:hAnsi="Messina Sans Book"/>
                <w:b/>
                <w:color w:val="000000"/>
                <w:sz w:val="28"/>
                <w:szCs w:val="28"/>
              </w:rPr>
              <w:t>Maßnahmen bei Unfällen/Notfällen und zur Ersten Hilfe</w:t>
            </w:r>
          </w:p>
        </w:tc>
        <w:tc>
          <w:tcPr>
            <w:tcW w:w="1440" w:type="dxa"/>
            <w:tcBorders>
              <w:top w:val="nil"/>
              <w:left w:val="nil"/>
              <w:bottom w:val="nil"/>
              <w:right w:val="nil"/>
            </w:tcBorders>
          </w:tcPr>
          <w:p w:rsidR="00D079E7" w:rsidRPr="00012146" w:rsidRDefault="00D079E7" w:rsidP="00D079E7">
            <w:pPr>
              <w:rPr>
                <w:rFonts w:ascii="Messina Sans Book" w:hAnsi="Messina Sans Book"/>
                <w:sz w:val="18"/>
                <w:szCs w:val="18"/>
              </w:rPr>
            </w:pPr>
          </w:p>
        </w:tc>
        <w:tc>
          <w:tcPr>
            <w:tcW w:w="1442" w:type="dxa"/>
            <w:tcBorders>
              <w:left w:val="nil"/>
            </w:tcBorders>
          </w:tcPr>
          <w:p w:rsidR="00D079E7" w:rsidRPr="00012146" w:rsidRDefault="00D079E7" w:rsidP="00D079E7">
            <w:pPr>
              <w:rPr>
                <w:rFonts w:ascii="Messina Sans Book" w:hAnsi="Messina Sans Book"/>
                <w:sz w:val="18"/>
                <w:szCs w:val="18"/>
              </w:rPr>
            </w:pPr>
          </w:p>
        </w:tc>
      </w:tr>
      <w:tr w:rsidR="00D079E7" w:rsidRPr="00012146" w:rsidTr="0070141D">
        <w:trPr>
          <w:gridAfter w:val="1"/>
          <w:wAfter w:w="1442" w:type="dxa"/>
        </w:trPr>
        <w:tc>
          <w:tcPr>
            <w:tcW w:w="981" w:type="dxa"/>
            <w:tcBorders>
              <w:top w:val="single" w:sz="12" w:space="0" w:color="0000FF"/>
              <w:left w:val="single" w:sz="48" w:space="0" w:color="0000FF"/>
              <w:bottom w:val="nil"/>
              <w:right w:val="nil"/>
            </w:tcBorders>
            <w:shd w:val="solid" w:color="FFFFFF" w:fill="FF0000"/>
          </w:tcPr>
          <w:p w:rsidR="00D079E7" w:rsidRPr="00012146" w:rsidRDefault="00D079E7" w:rsidP="00D079E7">
            <w:pPr>
              <w:rPr>
                <w:rFonts w:ascii="Messina Sans Book" w:hAnsi="Messina Sans Book"/>
                <w:b/>
                <w:color w:val="FFFFFF"/>
                <w:sz w:val="18"/>
                <w:szCs w:val="18"/>
              </w:rPr>
            </w:pPr>
            <w:r w:rsidRPr="00012146">
              <w:rPr>
                <w:rFonts w:ascii="Messina Sans Book" w:hAnsi="Messina Sans Book"/>
                <w:b/>
                <w:noProof/>
                <w:color w:val="FFFFFF"/>
                <w:sz w:val="18"/>
                <w:szCs w:val="18"/>
              </w:rPr>
              <w:drawing>
                <wp:inline distT="0" distB="0" distL="0" distR="0" wp14:anchorId="17BA79D1" wp14:editId="67E00783">
                  <wp:extent cx="609600" cy="609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8931" w:type="dxa"/>
            <w:gridSpan w:val="4"/>
            <w:tcBorders>
              <w:top w:val="single" w:sz="12" w:space="0" w:color="0000FF"/>
              <w:left w:val="nil"/>
              <w:bottom w:val="nil"/>
              <w:right w:val="single" w:sz="48" w:space="0" w:color="0000FF"/>
            </w:tcBorders>
            <w:shd w:val="solid" w:color="FFFFFF" w:fill="FF0000"/>
          </w:tcPr>
          <w:p w:rsidR="00181B8F" w:rsidRPr="00012146" w:rsidRDefault="00181B8F" w:rsidP="00181B8F">
            <w:pPr>
              <w:numPr>
                <w:ilvl w:val="0"/>
                <w:numId w:val="5"/>
              </w:numPr>
              <w:spacing w:after="60"/>
              <w:ind w:left="508" w:hanging="283"/>
              <w:rPr>
                <w:rFonts w:ascii="Messina Sans Book" w:hAnsi="Messina Sans Book"/>
                <w:sz w:val="18"/>
                <w:szCs w:val="18"/>
              </w:rPr>
            </w:pPr>
            <w:r w:rsidRPr="00012146">
              <w:rPr>
                <w:rFonts w:ascii="Messina Sans Book" w:hAnsi="Messina Sans Book"/>
                <w:sz w:val="18"/>
                <w:szCs w:val="18"/>
              </w:rPr>
              <w:t>Beim Auftreten akuter Krankheitssymptome ist ein Arzt aufzusuchen mit d</w:t>
            </w:r>
            <w:r w:rsidR="00012146">
              <w:rPr>
                <w:rFonts w:ascii="Messina Sans Book" w:hAnsi="Messina Sans Book"/>
                <w:sz w:val="18"/>
                <w:szCs w:val="18"/>
              </w:rPr>
              <w:t>em Hinweis auf Kontakt zu mögli</w:t>
            </w:r>
            <w:r w:rsidRPr="00012146">
              <w:rPr>
                <w:rFonts w:ascii="Messina Sans Book" w:hAnsi="Messina Sans Book"/>
                <w:sz w:val="18"/>
                <w:szCs w:val="18"/>
              </w:rPr>
              <w:t>chen Infektionsquellen.</w:t>
            </w:r>
          </w:p>
          <w:p w:rsidR="00D079E7" w:rsidRPr="00012146" w:rsidRDefault="00181B8F" w:rsidP="00181B8F">
            <w:pPr>
              <w:numPr>
                <w:ilvl w:val="0"/>
                <w:numId w:val="5"/>
              </w:numPr>
              <w:spacing w:after="60"/>
              <w:ind w:left="508" w:hanging="283"/>
              <w:rPr>
                <w:rFonts w:ascii="Messina Sans Book" w:hAnsi="Messina Sans Book"/>
                <w:sz w:val="18"/>
                <w:szCs w:val="18"/>
              </w:rPr>
            </w:pPr>
            <w:r w:rsidRPr="00012146">
              <w:rPr>
                <w:rFonts w:ascii="Messina Sans Book" w:hAnsi="Messina Sans Book"/>
                <w:sz w:val="18"/>
                <w:szCs w:val="18"/>
              </w:rPr>
              <w:t>Es wird empfohlen, die Beratung durch den Betriebsarzt bzw. die Arbeitsmedizinische Vorsorge zu nutzen.</w:t>
            </w:r>
          </w:p>
          <w:p w:rsidR="00181B8F" w:rsidRPr="00012146" w:rsidRDefault="00181B8F" w:rsidP="00181B8F">
            <w:pPr>
              <w:numPr>
                <w:ilvl w:val="0"/>
                <w:numId w:val="5"/>
              </w:numPr>
              <w:spacing w:after="60"/>
              <w:ind w:left="508" w:hanging="283"/>
              <w:rPr>
                <w:rFonts w:ascii="Messina Sans Book" w:hAnsi="Messina Sans Book"/>
                <w:sz w:val="18"/>
                <w:szCs w:val="18"/>
              </w:rPr>
            </w:pPr>
            <w:r w:rsidRPr="00012146">
              <w:rPr>
                <w:rFonts w:ascii="Messina Sans Book" w:hAnsi="Messina Sans Book"/>
                <w:sz w:val="18"/>
                <w:szCs w:val="18"/>
              </w:rPr>
              <w:t>Verletzungen sind dem Verantwortlichen im Betrieb zu melden, in das Verbandbuch einzutragen und ggf. ist ein Arzt aufzusuchen.</w:t>
            </w:r>
          </w:p>
          <w:p w:rsidR="00181B8F" w:rsidRPr="00012146" w:rsidRDefault="00181B8F" w:rsidP="00181B8F">
            <w:pPr>
              <w:numPr>
                <w:ilvl w:val="0"/>
                <w:numId w:val="5"/>
              </w:numPr>
              <w:spacing w:after="60"/>
              <w:ind w:left="508" w:hanging="283"/>
              <w:rPr>
                <w:rFonts w:ascii="Messina Sans Book" w:hAnsi="Messina Sans Book"/>
                <w:sz w:val="18"/>
                <w:szCs w:val="18"/>
              </w:rPr>
            </w:pPr>
            <w:r w:rsidRPr="00012146">
              <w:rPr>
                <w:rFonts w:ascii="Messina Sans Book" w:hAnsi="Messina Sans Book"/>
                <w:sz w:val="18"/>
                <w:szCs w:val="18"/>
              </w:rPr>
              <w:t>Auch kleine Wunden sind sachgerecht zu behandeln.</w:t>
            </w:r>
          </w:p>
          <w:p w:rsidR="00D079E7" w:rsidRPr="00012146" w:rsidRDefault="00D079E7" w:rsidP="00D079E7">
            <w:pPr>
              <w:tabs>
                <w:tab w:val="left" w:pos="3060"/>
              </w:tabs>
              <w:spacing w:after="60"/>
              <w:ind w:left="366"/>
              <w:rPr>
                <w:rFonts w:ascii="Messina Sans Book" w:hAnsi="Messina Sans Book"/>
                <w:sz w:val="28"/>
                <w:szCs w:val="28"/>
              </w:rPr>
            </w:pPr>
            <w:r w:rsidRPr="00012146">
              <w:rPr>
                <w:rFonts w:ascii="Messina Sans Book" w:hAnsi="Messina Sans Book"/>
                <w:b/>
                <w:color w:val="FF0000"/>
                <w:sz w:val="28"/>
                <w:szCs w:val="28"/>
              </w:rPr>
              <w:t>Notruf:</w:t>
            </w:r>
            <w:r w:rsidRPr="00012146">
              <w:rPr>
                <w:rFonts w:ascii="Messina Sans Book" w:hAnsi="Messina Sans Book"/>
                <w:b/>
                <w:sz w:val="28"/>
                <w:szCs w:val="28"/>
              </w:rPr>
              <w:tab/>
            </w:r>
            <w:r w:rsidRPr="00012146">
              <w:rPr>
                <w:rFonts w:ascii="Messina Sans Book" w:hAnsi="Messina Sans Book"/>
                <w:b/>
                <w:color w:val="00B050"/>
                <w:sz w:val="28"/>
                <w:szCs w:val="28"/>
              </w:rPr>
              <w:t>Ersthelfer/in:</w:t>
            </w:r>
          </w:p>
        </w:tc>
        <w:tc>
          <w:tcPr>
            <w:tcW w:w="1440" w:type="dxa"/>
            <w:tcBorders>
              <w:top w:val="nil"/>
              <w:left w:val="nil"/>
              <w:bottom w:val="nil"/>
              <w:right w:val="nil"/>
            </w:tcBorders>
          </w:tcPr>
          <w:p w:rsidR="00D079E7" w:rsidRPr="00012146" w:rsidRDefault="00D079E7" w:rsidP="00D079E7">
            <w:pPr>
              <w:rPr>
                <w:rFonts w:ascii="Messina Sans Book" w:hAnsi="Messina Sans Book"/>
                <w:sz w:val="18"/>
                <w:szCs w:val="18"/>
              </w:rPr>
            </w:pPr>
          </w:p>
        </w:tc>
      </w:tr>
      <w:tr w:rsidR="00D079E7" w:rsidRPr="00012146" w:rsidTr="0070141D">
        <w:trPr>
          <w:trHeight w:val="413"/>
        </w:trPr>
        <w:tc>
          <w:tcPr>
            <w:tcW w:w="9912" w:type="dxa"/>
            <w:gridSpan w:val="5"/>
            <w:tcBorders>
              <w:top w:val="single" w:sz="48" w:space="0" w:color="0000FF"/>
              <w:left w:val="single" w:sz="48" w:space="0" w:color="0000FF"/>
              <w:bottom w:val="nil"/>
              <w:right w:val="single" w:sz="48" w:space="0" w:color="0000FF"/>
            </w:tcBorders>
            <w:shd w:val="solid" w:color="FFFFFF" w:fill="FF0000"/>
          </w:tcPr>
          <w:p w:rsidR="00D079E7" w:rsidRPr="00012146" w:rsidRDefault="00D079E7" w:rsidP="00D079E7">
            <w:pPr>
              <w:jc w:val="center"/>
              <w:rPr>
                <w:rFonts w:ascii="Messina Sans Book" w:hAnsi="Messina Sans Book"/>
                <w:b/>
                <w:color w:val="000000"/>
                <w:sz w:val="28"/>
                <w:szCs w:val="28"/>
              </w:rPr>
            </w:pPr>
            <w:r w:rsidRPr="00012146">
              <w:rPr>
                <w:rFonts w:ascii="Messina Sans Book" w:hAnsi="Messina Sans Book"/>
                <w:b/>
                <w:color w:val="000000"/>
                <w:sz w:val="28"/>
                <w:szCs w:val="28"/>
              </w:rPr>
              <w:t>Zusätzliche notwendige Maßnahmen</w:t>
            </w:r>
          </w:p>
        </w:tc>
        <w:tc>
          <w:tcPr>
            <w:tcW w:w="1440" w:type="dxa"/>
            <w:tcBorders>
              <w:top w:val="nil"/>
              <w:left w:val="nil"/>
              <w:bottom w:val="nil"/>
              <w:right w:val="nil"/>
            </w:tcBorders>
          </w:tcPr>
          <w:p w:rsidR="00D079E7" w:rsidRPr="00012146" w:rsidRDefault="00D079E7" w:rsidP="00D079E7">
            <w:pPr>
              <w:rPr>
                <w:rFonts w:ascii="Messina Sans Book" w:hAnsi="Messina Sans Book"/>
                <w:sz w:val="18"/>
                <w:szCs w:val="18"/>
              </w:rPr>
            </w:pPr>
          </w:p>
        </w:tc>
        <w:tc>
          <w:tcPr>
            <w:tcW w:w="1442" w:type="dxa"/>
            <w:tcBorders>
              <w:left w:val="nil"/>
            </w:tcBorders>
          </w:tcPr>
          <w:p w:rsidR="00D079E7" w:rsidRPr="00012146" w:rsidRDefault="00D079E7" w:rsidP="00D079E7">
            <w:pPr>
              <w:rPr>
                <w:rFonts w:ascii="Messina Sans Book" w:hAnsi="Messina Sans Book"/>
                <w:sz w:val="18"/>
                <w:szCs w:val="18"/>
              </w:rPr>
            </w:pPr>
          </w:p>
        </w:tc>
      </w:tr>
      <w:tr w:rsidR="00D079E7" w:rsidRPr="00012146" w:rsidTr="0070141D">
        <w:trPr>
          <w:gridAfter w:val="1"/>
          <w:wAfter w:w="1442" w:type="dxa"/>
        </w:trPr>
        <w:tc>
          <w:tcPr>
            <w:tcW w:w="981" w:type="dxa"/>
            <w:tcBorders>
              <w:top w:val="single" w:sz="12" w:space="0" w:color="0000FF"/>
              <w:left w:val="single" w:sz="48" w:space="0" w:color="0000FF"/>
              <w:bottom w:val="single" w:sz="48" w:space="0" w:color="0000FF"/>
              <w:right w:val="nil"/>
            </w:tcBorders>
            <w:shd w:val="solid" w:color="FFFFFF" w:fill="FF0000"/>
          </w:tcPr>
          <w:p w:rsidR="00D079E7" w:rsidRPr="00012146" w:rsidRDefault="00D079E7" w:rsidP="00D079E7">
            <w:pPr>
              <w:rPr>
                <w:rFonts w:ascii="Messina Sans Book" w:hAnsi="Messina Sans Book"/>
                <w:b/>
                <w:color w:val="FFFFFF"/>
                <w:sz w:val="18"/>
                <w:szCs w:val="18"/>
              </w:rPr>
            </w:pPr>
          </w:p>
        </w:tc>
        <w:tc>
          <w:tcPr>
            <w:tcW w:w="8931" w:type="dxa"/>
            <w:gridSpan w:val="4"/>
            <w:tcBorders>
              <w:top w:val="single" w:sz="12" w:space="0" w:color="0000FF"/>
              <w:left w:val="nil"/>
              <w:bottom w:val="single" w:sz="48" w:space="0" w:color="0000FF"/>
              <w:right w:val="single" w:sz="48" w:space="0" w:color="0000FF"/>
            </w:tcBorders>
            <w:shd w:val="solid" w:color="FFFFFF" w:fill="FF0000"/>
          </w:tcPr>
          <w:p w:rsidR="00D079E7" w:rsidRPr="00012146" w:rsidRDefault="00181B8F" w:rsidP="00181B8F">
            <w:pPr>
              <w:numPr>
                <w:ilvl w:val="0"/>
                <w:numId w:val="5"/>
              </w:numPr>
              <w:spacing w:after="60"/>
              <w:ind w:left="508" w:hanging="283"/>
              <w:rPr>
                <w:rFonts w:ascii="Messina Sans Book" w:hAnsi="Messina Sans Book"/>
                <w:sz w:val="18"/>
                <w:szCs w:val="18"/>
              </w:rPr>
            </w:pPr>
            <w:r w:rsidRPr="00012146">
              <w:rPr>
                <w:rFonts w:ascii="Messina Sans Book" w:hAnsi="Messina Sans Book"/>
                <w:sz w:val="18"/>
                <w:szCs w:val="18"/>
              </w:rPr>
              <w:t>Die in speziellen (gekennzeichneten) Sammelbehältern für Injektionsbesteck aufbewahrten Injektionsnadeln sind der Entsorgung zuführen.</w:t>
            </w:r>
          </w:p>
        </w:tc>
        <w:tc>
          <w:tcPr>
            <w:tcW w:w="1440" w:type="dxa"/>
            <w:tcBorders>
              <w:top w:val="nil"/>
              <w:left w:val="nil"/>
              <w:bottom w:val="nil"/>
              <w:right w:val="nil"/>
            </w:tcBorders>
          </w:tcPr>
          <w:p w:rsidR="00D079E7" w:rsidRPr="00012146" w:rsidRDefault="00D079E7" w:rsidP="00D079E7">
            <w:pPr>
              <w:rPr>
                <w:rFonts w:ascii="Messina Sans Book" w:hAnsi="Messina Sans Book"/>
                <w:sz w:val="18"/>
                <w:szCs w:val="18"/>
              </w:rPr>
            </w:pPr>
          </w:p>
        </w:tc>
      </w:tr>
    </w:tbl>
    <w:p w:rsidR="0094747C" w:rsidRDefault="0094747C" w:rsidP="00E17AC6"/>
    <w:sectPr w:rsidR="0094747C" w:rsidSect="000C2D00">
      <w:headerReference w:type="even" r:id="rId18"/>
      <w:headerReference w:type="default" r:id="rId19"/>
      <w:footerReference w:type="even" r:id="rId20"/>
      <w:footerReference w:type="default" r:id="rId21"/>
      <w:headerReference w:type="first" r:id="rId22"/>
      <w:footerReference w:type="first" r:id="rId23"/>
      <w:pgSz w:w="11907" w:h="16840"/>
      <w:pgMar w:top="567" w:right="567"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AA8" w:rsidRDefault="00B97AA8" w:rsidP="002D0A74">
      <w:r>
        <w:separator/>
      </w:r>
    </w:p>
  </w:endnote>
  <w:endnote w:type="continuationSeparator" w:id="0">
    <w:p w:rsidR="00B97AA8" w:rsidRDefault="00B97AA8" w:rsidP="002D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ssina Sans Book">
    <w:panose1 w:val="00000000000000000000"/>
    <w:charset w:val="00"/>
    <w:family w:val="auto"/>
    <w:pitch w:val="variable"/>
    <w:sig w:usb0="A10000FF" w:usb1="0000207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CD1" w:rsidRDefault="001A7C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B3A" w:rsidRDefault="003B4B3A" w:rsidP="003B4B3A">
    <w:pPr>
      <w:pStyle w:val="Fuzeile"/>
      <w:rPr>
        <w:sz w:val="18"/>
      </w:rPr>
    </w:pPr>
    <w:r>
      <w:rPr>
        <w:sz w:val="18"/>
      </w:rPr>
      <w:fldChar w:fldCharType="begin"/>
    </w:r>
    <w:r>
      <w:rPr>
        <w:sz w:val="18"/>
      </w:rPr>
      <w:instrText xml:space="preserve"> FILENAME \* MERGEFORMAT </w:instrText>
    </w:r>
    <w:r>
      <w:rPr>
        <w:sz w:val="18"/>
      </w:rPr>
      <w:fldChar w:fldCharType="separate"/>
    </w:r>
    <w:r w:rsidR="001A7CD1">
      <w:rPr>
        <w:noProof/>
        <w:sz w:val="18"/>
      </w:rPr>
      <w:t>5411_</w:t>
    </w:r>
    <w:bookmarkStart w:id="0" w:name="_GoBack"/>
    <w:bookmarkEnd w:id="0"/>
    <w:r w:rsidR="006204B0">
      <w:rPr>
        <w:noProof/>
        <w:sz w:val="18"/>
      </w:rPr>
      <w:t>FB_BA_Grünpflegearbeiten_Version_2.0_2024-07-16.docx</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CD1" w:rsidRDefault="001A7C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AA8" w:rsidRDefault="00B97AA8" w:rsidP="002D0A74">
      <w:r>
        <w:separator/>
      </w:r>
    </w:p>
  </w:footnote>
  <w:footnote w:type="continuationSeparator" w:id="0">
    <w:p w:rsidR="00B97AA8" w:rsidRDefault="00B97AA8" w:rsidP="002D0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CD1" w:rsidRDefault="001A7C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CD1" w:rsidRDefault="001A7CD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CD1" w:rsidRDefault="001A7C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603"/>
    <w:multiLevelType w:val="singleLevel"/>
    <w:tmpl w:val="C082BE52"/>
    <w:lvl w:ilvl="0">
      <w:numFmt w:val="bullet"/>
      <w:lvlText w:val="-"/>
      <w:lvlJc w:val="left"/>
      <w:pPr>
        <w:tabs>
          <w:tab w:val="num" w:pos="360"/>
        </w:tabs>
        <w:ind w:left="360" w:hanging="360"/>
      </w:pPr>
      <w:rPr>
        <w:rFonts w:hint="default"/>
      </w:rPr>
    </w:lvl>
  </w:abstractNum>
  <w:abstractNum w:abstractNumId="1" w15:restartNumberingAfterBreak="0">
    <w:nsid w:val="1CF927AC"/>
    <w:multiLevelType w:val="hybridMultilevel"/>
    <w:tmpl w:val="3B2447C4"/>
    <w:lvl w:ilvl="0" w:tplc="FBF0EDA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DC4673B"/>
    <w:multiLevelType w:val="singleLevel"/>
    <w:tmpl w:val="C082BE52"/>
    <w:lvl w:ilvl="0">
      <w:numFmt w:val="bullet"/>
      <w:lvlText w:val="-"/>
      <w:lvlJc w:val="left"/>
      <w:pPr>
        <w:tabs>
          <w:tab w:val="num" w:pos="360"/>
        </w:tabs>
        <w:ind w:left="360" w:hanging="360"/>
      </w:pPr>
      <w:rPr>
        <w:rFonts w:hint="default"/>
      </w:rPr>
    </w:lvl>
  </w:abstractNum>
  <w:abstractNum w:abstractNumId="3" w15:restartNumberingAfterBreak="0">
    <w:nsid w:val="3D773638"/>
    <w:multiLevelType w:val="hybridMultilevel"/>
    <w:tmpl w:val="98186D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F30554"/>
    <w:multiLevelType w:val="hybridMultilevel"/>
    <w:tmpl w:val="22849478"/>
    <w:lvl w:ilvl="0" w:tplc="FBF0EDAA">
      <w:start w:val="1"/>
      <w:numFmt w:val="bullet"/>
      <w:lvlText w:val=""/>
      <w:lvlJc w:val="left"/>
      <w:pPr>
        <w:ind w:left="15385" w:hanging="360"/>
      </w:pPr>
      <w:rPr>
        <w:rFonts w:ascii="Wingdings" w:hAnsi="Wingdings" w:hint="default"/>
      </w:rPr>
    </w:lvl>
    <w:lvl w:ilvl="1" w:tplc="04070003" w:tentative="1">
      <w:start w:val="1"/>
      <w:numFmt w:val="bullet"/>
      <w:lvlText w:val="o"/>
      <w:lvlJc w:val="left"/>
      <w:pPr>
        <w:ind w:left="16105" w:hanging="360"/>
      </w:pPr>
      <w:rPr>
        <w:rFonts w:ascii="Courier New" w:hAnsi="Courier New" w:cs="Courier New" w:hint="default"/>
      </w:rPr>
    </w:lvl>
    <w:lvl w:ilvl="2" w:tplc="04070005" w:tentative="1">
      <w:start w:val="1"/>
      <w:numFmt w:val="bullet"/>
      <w:lvlText w:val=""/>
      <w:lvlJc w:val="left"/>
      <w:pPr>
        <w:ind w:left="16825" w:hanging="360"/>
      </w:pPr>
      <w:rPr>
        <w:rFonts w:ascii="Wingdings" w:hAnsi="Wingdings" w:hint="default"/>
      </w:rPr>
    </w:lvl>
    <w:lvl w:ilvl="3" w:tplc="04070001" w:tentative="1">
      <w:start w:val="1"/>
      <w:numFmt w:val="bullet"/>
      <w:lvlText w:val=""/>
      <w:lvlJc w:val="left"/>
      <w:pPr>
        <w:ind w:left="17545" w:hanging="360"/>
      </w:pPr>
      <w:rPr>
        <w:rFonts w:ascii="Symbol" w:hAnsi="Symbol" w:hint="default"/>
      </w:rPr>
    </w:lvl>
    <w:lvl w:ilvl="4" w:tplc="04070003" w:tentative="1">
      <w:start w:val="1"/>
      <w:numFmt w:val="bullet"/>
      <w:lvlText w:val="o"/>
      <w:lvlJc w:val="left"/>
      <w:pPr>
        <w:ind w:left="18265" w:hanging="360"/>
      </w:pPr>
      <w:rPr>
        <w:rFonts w:ascii="Courier New" w:hAnsi="Courier New" w:cs="Courier New" w:hint="default"/>
      </w:rPr>
    </w:lvl>
    <w:lvl w:ilvl="5" w:tplc="04070005" w:tentative="1">
      <w:start w:val="1"/>
      <w:numFmt w:val="bullet"/>
      <w:lvlText w:val=""/>
      <w:lvlJc w:val="left"/>
      <w:pPr>
        <w:ind w:left="18985" w:hanging="360"/>
      </w:pPr>
      <w:rPr>
        <w:rFonts w:ascii="Wingdings" w:hAnsi="Wingdings" w:hint="default"/>
      </w:rPr>
    </w:lvl>
    <w:lvl w:ilvl="6" w:tplc="04070001" w:tentative="1">
      <w:start w:val="1"/>
      <w:numFmt w:val="bullet"/>
      <w:lvlText w:val=""/>
      <w:lvlJc w:val="left"/>
      <w:pPr>
        <w:ind w:left="19705" w:hanging="360"/>
      </w:pPr>
      <w:rPr>
        <w:rFonts w:ascii="Symbol" w:hAnsi="Symbol" w:hint="default"/>
      </w:rPr>
    </w:lvl>
    <w:lvl w:ilvl="7" w:tplc="04070003" w:tentative="1">
      <w:start w:val="1"/>
      <w:numFmt w:val="bullet"/>
      <w:lvlText w:val="o"/>
      <w:lvlJc w:val="left"/>
      <w:pPr>
        <w:ind w:left="20425" w:hanging="360"/>
      </w:pPr>
      <w:rPr>
        <w:rFonts w:ascii="Courier New" w:hAnsi="Courier New" w:cs="Courier New" w:hint="default"/>
      </w:rPr>
    </w:lvl>
    <w:lvl w:ilvl="8" w:tplc="04070005" w:tentative="1">
      <w:start w:val="1"/>
      <w:numFmt w:val="bullet"/>
      <w:lvlText w:val=""/>
      <w:lvlJc w:val="left"/>
      <w:pPr>
        <w:ind w:left="21145" w:hanging="360"/>
      </w:pPr>
      <w:rPr>
        <w:rFonts w:ascii="Wingdings" w:hAnsi="Wingdings" w:hint="default"/>
      </w:rPr>
    </w:lvl>
  </w:abstractNum>
  <w:abstractNum w:abstractNumId="5" w15:restartNumberingAfterBreak="0">
    <w:nsid w:val="48773088"/>
    <w:multiLevelType w:val="singleLevel"/>
    <w:tmpl w:val="23E8FA04"/>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6CC33DE9"/>
    <w:multiLevelType w:val="singleLevel"/>
    <w:tmpl w:val="C082BE52"/>
    <w:lvl w:ilvl="0">
      <w:numFmt w:val="bullet"/>
      <w:lvlText w:val="-"/>
      <w:lvlJc w:val="left"/>
      <w:pPr>
        <w:tabs>
          <w:tab w:val="num" w:pos="360"/>
        </w:tabs>
        <w:ind w:left="360" w:hanging="360"/>
      </w:pPr>
      <w:rPr>
        <w:rFonts w:hint="default"/>
      </w:r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15"/>
    <w:rsid w:val="00012146"/>
    <w:rsid w:val="000A7B15"/>
    <w:rsid w:val="000C2D00"/>
    <w:rsid w:val="000D1EB3"/>
    <w:rsid w:val="00181B8F"/>
    <w:rsid w:val="00194D4A"/>
    <w:rsid w:val="001A7CD1"/>
    <w:rsid w:val="00233C94"/>
    <w:rsid w:val="002D0A74"/>
    <w:rsid w:val="00326DFA"/>
    <w:rsid w:val="003B4B3A"/>
    <w:rsid w:val="004839CB"/>
    <w:rsid w:val="004A32DC"/>
    <w:rsid w:val="006204B0"/>
    <w:rsid w:val="00671CB1"/>
    <w:rsid w:val="0069202E"/>
    <w:rsid w:val="0070141D"/>
    <w:rsid w:val="007578E8"/>
    <w:rsid w:val="00781F26"/>
    <w:rsid w:val="00896A61"/>
    <w:rsid w:val="0094747C"/>
    <w:rsid w:val="009544F3"/>
    <w:rsid w:val="009D2C87"/>
    <w:rsid w:val="00B53416"/>
    <w:rsid w:val="00B67950"/>
    <w:rsid w:val="00B97AA8"/>
    <w:rsid w:val="00D079E7"/>
    <w:rsid w:val="00D24D60"/>
    <w:rsid w:val="00D3586E"/>
    <w:rsid w:val="00E17AC6"/>
    <w:rsid w:val="00E23C9A"/>
    <w:rsid w:val="00E72985"/>
    <w:rsid w:val="00F70F9D"/>
    <w:rsid w:val="00F919AE"/>
    <w:rsid w:val="00FA6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8794"/>
  <w15:docId w15:val="{2E835E26-EB8C-4BBF-86AC-16558A6A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7B15"/>
    <w:pPr>
      <w:spacing w:after="0"/>
    </w:pPr>
    <w:rPr>
      <w:rFonts w:eastAsia="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0A7B15"/>
    <w:pPr>
      <w:tabs>
        <w:tab w:val="center" w:pos="4536"/>
        <w:tab w:val="right" w:pos="9072"/>
      </w:tabs>
    </w:pPr>
  </w:style>
  <w:style w:type="character" w:customStyle="1" w:styleId="FuzeileZchn">
    <w:name w:val="Fußzeile Zchn"/>
    <w:basedOn w:val="Absatz-Standardschriftart"/>
    <w:link w:val="Fuzeile"/>
    <w:rsid w:val="000A7B15"/>
    <w:rPr>
      <w:rFonts w:eastAsia="Times New Roman" w:cs="Times New Roman"/>
      <w:sz w:val="24"/>
      <w:szCs w:val="20"/>
      <w:lang w:eastAsia="de-DE"/>
    </w:rPr>
  </w:style>
  <w:style w:type="paragraph" w:styleId="Sprechblasentext">
    <w:name w:val="Balloon Text"/>
    <w:basedOn w:val="Standard"/>
    <w:link w:val="SprechblasentextZchn"/>
    <w:uiPriority w:val="99"/>
    <w:semiHidden/>
    <w:unhideWhenUsed/>
    <w:rsid w:val="000A7B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7B15"/>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2D0A74"/>
    <w:pPr>
      <w:tabs>
        <w:tab w:val="center" w:pos="4536"/>
        <w:tab w:val="right" w:pos="9072"/>
      </w:tabs>
    </w:pPr>
  </w:style>
  <w:style w:type="character" w:customStyle="1" w:styleId="KopfzeileZchn">
    <w:name w:val="Kopfzeile Zchn"/>
    <w:basedOn w:val="Absatz-Standardschriftart"/>
    <w:link w:val="Kopfzeile"/>
    <w:uiPriority w:val="99"/>
    <w:rsid w:val="002D0A74"/>
    <w:rPr>
      <w:rFonts w:eastAsia="Times New Roman" w:cs="Times New Roman"/>
      <w:sz w:val="24"/>
      <w:szCs w:val="20"/>
      <w:lang w:eastAsia="de-DE"/>
    </w:rPr>
  </w:style>
  <w:style w:type="paragraph" w:styleId="Listenabsatz">
    <w:name w:val="List Paragraph"/>
    <w:basedOn w:val="Standard"/>
    <w:uiPriority w:val="34"/>
    <w:qFormat/>
    <w:rsid w:val="00D07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26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4061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BAD GmbH</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prgadmin</dc:creator>
  <cp:lastModifiedBy>Frost, Natascha - Azubi</cp:lastModifiedBy>
  <cp:revision>3</cp:revision>
  <dcterms:created xsi:type="dcterms:W3CDTF">2024-08-08T10:03:00Z</dcterms:created>
  <dcterms:modified xsi:type="dcterms:W3CDTF">2024-08-08T10:03:00Z</dcterms:modified>
</cp:coreProperties>
</file>