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3B4B3A" w:rsidRDefault="000A7B15" w:rsidP="00A75A5A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 </w:t>
            </w:r>
            <w:r w:rsidR="00A75A5A">
              <w:t xml:space="preserve">            </w:t>
            </w:r>
            <w:r w:rsidR="00194D4A">
              <w:t xml:space="preserve">  </w:t>
            </w:r>
            <w:r w:rsidR="00A75A5A">
              <w:rPr>
                <w:b/>
                <w:sz w:val="28"/>
                <w:szCs w:val="28"/>
              </w:rPr>
              <w:t>Ladungssicherung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A75A5A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>Verrutschende, umfallende, verrollende oder herabfallende Ladung.</w:t>
            </w:r>
          </w:p>
          <w:p w:rsidR="00A75A5A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>Umkippen des Fahrzeuges.</w:t>
            </w:r>
          </w:p>
          <w:p w:rsidR="00D079E7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>Außer Kontrolle geratendes Fahrzeug.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A75A5A" w:rsidRDefault="00A75A5A" w:rsidP="00D079E7">
            <w:pPr>
              <w:jc w:val="center"/>
              <w:rPr>
                <w:noProof/>
              </w:rPr>
            </w:pPr>
          </w:p>
          <w:p w:rsidR="00AC3746" w:rsidRDefault="00AC3746" w:rsidP="00D079E7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-212</wp:posOffset>
                  </wp:positionV>
                  <wp:extent cx="713105" cy="71310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3746" w:rsidRPr="00AC3746" w:rsidRDefault="00AC3746" w:rsidP="00AC3746">
            <w:pPr>
              <w:rPr>
                <w:sz w:val="22"/>
              </w:rPr>
            </w:pPr>
          </w:p>
          <w:p w:rsidR="00AC3746" w:rsidRPr="00AC3746" w:rsidRDefault="00AC3746" w:rsidP="00AC3746">
            <w:pPr>
              <w:rPr>
                <w:sz w:val="22"/>
              </w:rPr>
            </w:pPr>
          </w:p>
          <w:p w:rsidR="00AC3746" w:rsidRPr="00AC3746" w:rsidRDefault="00AC3746" w:rsidP="00AC3746">
            <w:pPr>
              <w:rPr>
                <w:sz w:val="22"/>
              </w:rPr>
            </w:pPr>
          </w:p>
          <w:p w:rsidR="00AC3746" w:rsidRPr="00AC3746" w:rsidRDefault="00AC3746" w:rsidP="00AC3746">
            <w:pPr>
              <w:rPr>
                <w:sz w:val="22"/>
              </w:rPr>
            </w:pPr>
          </w:p>
          <w:p w:rsidR="00AC3746" w:rsidRPr="00AC3746" w:rsidRDefault="00AC3746" w:rsidP="00AC3746">
            <w:pPr>
              <w:rPr>
                <w:sz w:val="22"/>
              </w:rPr>
            </w:pPr>
          </w:p>
          <w:p w:rsidR="00AC3746" w:rsidRDefault="00AC3746" w:rsidP="00AC3746">
            <w:pPr>
              <w:rPr>
                <w:sz w:val="22"/>
              </w:rPr>
            </w:pPr>
          </w:p>
          <w:p w:rsidR="00AC3746" w:rsidRDefault="00AC3746" w:rsidP="00AC3746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731520" cy="73152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3746" w:rsidRPr="00AC3746" w:rsidRDefault="00AC3746" w:rsidP="00AC3746">
            <w:pPr>
              <w:rPr>
                <w:sz w:val="22"/>
              </w:rPr>
            </w:pPr>
          </w:p>
          <w:p w:rsidR="00AC3746" w:rsidRPr="00AC3746" w:rsidRDefault="00AC3746" w:rsidP="00AC3746">
            <w:pPr>
              <w:rPr>
                <w:sz w:val="22"/>
              </w:rPr>
            </w:pPr>
          </w:p>
          <w:p w:rsidR="00AC3746" w:rsidRPr="00AC3746" w:rsidRDefault="00AC3746" w:rsidP="00AC3746">
            <w:pPr>
              <w:rPr>
                <w:sz w:val="22"/>
              </w:rPr>
            </w:pPr>
          </w:p>
          <w:p w:rsidR="00AC3746" w:rsidRPr="00AC3746" w:rsidRDefault="00AC3746" w:rsidP="00AC3746">
            <w:pPr>
              <w:rPr>
                <w:sz w:val="22"/>
              </w:rPr>
            </w:pPr>
          </w:p>
          <w:p w:rsidR="00AC3746" w:rsidRPr="00AC3746" w:rsidRDefault="00AC3746" w:rsidP="00AC3746">
            <w:pPr>
              <w:rPr>
                <w:sz w:val="22"/>
              </w:rPr>
            </w:pPr>
          </w:p>
          <w:p w:rsidR="00AC3746" w:rsidRDefault="00AC3746" w:rsidP="00AC3746">
            <w:pPr>
              <w:rPr>
                <w:sz w:val="22"/>
              </w:rPr>
            </w:pPr>
          </w:p>
          <w:p w:rsidR="00D079E7" w:rsidRPr="00AC3746" w:rsidRDefault="00AC3746" w:rsidP="00AC3746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2752</wp:posOffset>
                  </wp:positionV>
                  <wp:extent cx="713105" cy="71310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A75A5A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>Geeignete Körperschutzmittel bei Verladearbeiten tragen (z. B. Kopfschutz, Handschutz, Fußschutz, Warnweste).</w:t>
            </w:r>
          </w:p>
          <w:p w:rsidR="00A75A5A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>Geeignetes Transportfahrzeug auswählen.</w:t>
            </w:r>
          </w:p>
          <w:p w:rsidR="00A75A5A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>Lastverteilungsplan beachten.</w:t>
            </w:r>
          </w:p>
          <w:p w:rsidR="00A75A5A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>Zulässiges Gesamtgewicht und Achslasten einhalten.</w:t>
            </w:r>
          </w:p>
          <w:p w:rsidR="00A75A5A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proofErr w:type="spellStart"/>
            <w:r w:rsidRPr="00A75A5A">
              <w:rPr>
                <w:sz w:val="20"/>
              </w:rPr>
              <w:t>Lademaße</w:t>
            </w:r>
            <w:proofErr w:type="spellEnd"/>
            <w:r w:rsidRPr="00A75A5A">
              <w:rPr>
                <w:sz w:val="20"/>
              </w:rPr>
              <w:t xml:space="preserve"> einhalten, ggf. besondere Kenntlichmachung des Fahrzeugs </w:t>
            </w:r>
          </w:p>
          <w:p w:rsidR="00A75A5A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>(Sondergenehmigung).</w:t>
            </w:r>
          </w:p>
          <w:p w:rsidR="00A75A5A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 xml:space="preserve">Ladungsschwerpunkt so niedrig wie möglich über der Längsmittelachse des </w:t>
            </w:r>
          </w:p>
          <w:p w:rsidR="00A75A5A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>Fahrzeugs platzieren.</w:t>
            </w:r>
          </w:p>
          <w:p w:rsidR="00A75A5A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 xml:space="preserve">Hilfsmittel zur formschlüssigen Ladungssicherung (z. B. Klemmbalken) haben </w:t>
            </w:r>
          </w:p>
          <w:p w:rsidR="00A75A5A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>eine ausreichende Sicherungskraft.</w:t>
            </w:r>
          </w:p>
          <w:p w:rsidR="00A75A5A" w:rsidRPr="00AC3746" w:rsidRDefault="00A75A5A" w:rsidP="00AC374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 xml:space="preserve">Die verwendeten Zurrmittel für das Direktzurren haben eine ausreichende </w:t>
            </w:r>
            <w:r w:rsidRPr="00AC3746">
              <w:rPr>
                <w:sz w:val="20"/>
              </w:rPr>
              <w:t>Zurrkraft „LC“ (</w:t>
            </w:r>
            <w:proofErr w:type="spellStart"/>
            <w:r w:rsidRPr="00AC3746">
              <w:rPr>
                <w:sz w:val="20"/>
              </w:rPr>
              <w:t>Lashing</w:t>
            </w:r>
            <w:proofErr w:type="spellEnd"/>
            <w:r w:rsidRPr="00AC3746">
              <w:rPr>
                <w:sz w:val="20"/>
              </w:rPr>
              <w:t xml:space="preserve"> </w:t>
            </w:r>
            <w:proofErr w:type="spellStart"/>
            <w:r w:rsidRPr="00AC3746">
              <w:rPr>
                <w:sz w:val="20"/>
              </w:rPr>
              <w:t>Capacity</w:t>
            </w:r>
            <w:proofErr w:type="spellEnd"/>
            <w:r w:rsidRPr="00AC3746">
              <w:rPr>
                <w:sz w:val="20"/>
              </w:rPr>
              <w:t xml:space="preserve">). </w:t>
            </w:r>
          </w:p>
          <w:p w:rsidR="00A75A5A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>Die verwendeten Zurrmittel für das Niederzurren haben eine ausreichende Vorspannkraft „STF“ (Standard Tension Force = Kraft der Ratsche).</w:t>
            </w:r>
          </w:p>
          <w:p w:rsidR="00A75A5A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>Die Festigkeit der Zurrpunkte ist ausreichend.</w:t>
            </w:r>
          </w:p>
          <w:p w:rsidR="00A75A5A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 xml:space="preserve">Ladungssicherung in regelmäßigen Abständen überprüfen (ggf. </w:t>
            </w:r>
            <w:proofErr w:type="spellStart"/>
            <w:r w:rsidRPr="00A75A5A">
              <w:rPr>
                <w:sz w:val="20"/>
              </w:rPr>
              <w:t>nachspannen</w:t>
            </w:r>
            <w:proofErr w:type="spellEnd"/>
            <w:r w:rsidRPr="00A75A5A">
              <w:rPr>
                <w:sz w:val="20"/>
              </w:rPr>
              <w:t>).</w:t>
            </w:r>
          </w:p>
          <w:p w:rsidR="00A75A5A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>Die Fahrgeschwindigkeit dem Ladegut, den Straßen- und Verkehrsverhältnissen anpassen.</w:t>
            </w:r>
          </w:p>
          <w:p w:rsidR="00A75A5A" w:rsidRPr="00A75A5A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>Geeignete Fahrstrecke wählen.</w:t>
            </w:r>
          </w:p>
          <w:p w:rsidR="00D079E7" w:rsidRDefault="00A75A5A" w:rsidP="00A75A5A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75A5A">
              <w:rPr>
                <w:sz w:val="20"/>
              </w:rPr>
              <w:t xml:space="preserve">Geeignete </w:t>
            </w:r>
            <w:proofErr w:type="spellStart"/>
            <w:r w:rsidRPr="00A75A5A">
              <w:rPr>
                <w:sz w:val="20"/>
              </w:rPr>
              <w:t>Be</w:t>
            </w:r>
            <w:proofErr w:type="spellEnd"/>
            <w:r w:rsidRPr="00A75A5A">
              <w:rPr>
                <w:sz w:val="20"/>
              </w:rPr>
              <w:t>- und Entladestellen wählen (z. B. auf der Baustelle).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AC3746" w:rsidRPr="00AC3746" w:rsidRDefault="00AC3746" w:rsidP="00AC374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C3746">
              <w:rPr>
                <w:sz w:val="20"/>
              </w:rPr>
              <w:t>Absperren der Unfallstelle.</w:t>
            </w:r>
          </w:p>
          <w:p w:rsidR="00AC3746" w:rsidRPr="00AC3746" w:rsidRDefault="00AC3746" w:rsidP="00AC374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C3746">
              <w:rPr>
                <w:sz w:val="20"/>
              </w:rPr>
              <w:t>Personen aus dem Gefahrenbereich verweisen.</w:t>
            </w:r>
          </w:p>
          <w:p w:rsidR="00D079E7" w:rsidRPr="00AC3746" w:rsidRDefault="00AC3746" w:rsidP="00AC374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C3746">
              <w:rPr>
                <w:sz w:val="20"/>
              </w:rPr>
              <w:t>Verkehrssicherung der Unfallstelle im öffentlichen Straßenverkehr vornehmen.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AC3746" w:rsidRPr="00AC3746" w:rsidRDefault="00AC3746" w:rsidP="00AC374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S</w:t>
            </w:r>
            <w:r w:rsidRPr="00AC3746">
              <w:rPr>
                <w:sz w:val="20"/>
              </w:rPr>
              <w:t>ofortmaßnahmen am Unfallort einleiten.</w:t>
            </w:r>
          </w:p>
          <w:p w:rsidR="00AC3746" w:rsidRPr="00AC3746" w:rsidRDefault="00AC3746" w:rsidP="00AC374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C3746">
              <w:rPr>
                <w:sz w:val="20"/>
              </w:rPr>
              <w:t>Rettungswagen/Arzt rufen.</w:t>
            </w:r>
          </w:p>
          <w:p w:rsidR="00D079E7" w:rsidRDefault="00AC3746" w:rsidP="00AC374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C3746">
              <w:rPr>
                <w:sz w:val="20"/>
              </w:rPr>
              <w:t>Vorgesetzten informieren.</w:t>
            </w: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  <w:bookmarkStart w:id="0" w:name="_GoBack"/>
            <w:bookmarkEnd w:id="0"/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AC3746" w:rsidRPr="00AC3746" w:rsidRDefault="00AC3746" w:rsidP="00AC374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AC3746">
              <w:rPr>
                <w:sz w:val="20"/>
              </w:rPr>
              <w:t xml:space="preserve">Fahrzeuge regelmäßig von Sachkundigem (befähigter </w:t>
            </w:r>
            <w:r w:rsidRPr="00AC3746">
              <w:rPr>
                <w:sz w:val="20"/>
              </w:rPr>
              <w:t>Person) /</w:t>
            </w:r>
            <w:r w:rsidRPr="00AC3746">
              <w:rPr>
                <w:sz w:val="20"/>
              </w:rPr>
              <w:t>Sachverständigem prüfen lassen.</w:t>
            </w:r>
          </w:p>
          <w:p w:rsidR="00AC3746" w:rsidRPr="00AC3746" w:rsidRDefault="00AC3746" w:rsidP="00AC374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AC3746">
              <w:rPr>
                <w:sz w:val="20"/>
              </w:rPr>
              <w:lastRenderedPageBreak/>
              <w:t>Hilfsmittel für Ladungssicherung (Zurrmittel) mindestens einmal jährlich von einer befähigten Person prüfen lassen.</w:t>
            </w:r>
          </w:p>
          <w:p w:rsidR="00D079E7" w:rsidRPr="00AC3746" w:rsidRDefault="00AC3746" w:rsidP="00AC3746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AC3746">
              <w:rPr>
                <w:sz w:val="20"/>
              </w:rPr>
              <w:t>Sichtkontrolle der Zurrmittel und des Fahrzeugs vor jeder Verwendung.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footerReference w:type="default" r:id="rId12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3A" w:rsidRDefault="003B4B3A" w:rsidP="003B4B3A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AC3746">
      <w:rPr>
        <w:noProof/>
        <w:sz w:val="18"/>
      </w:rPr>
      <w:t>5412-FB_BA_Ladungssicherung_Version_1.</w:t>
    </w:r>
    <w:r>
      <w:rPr>
        <w:noProof/>
        <w:sz w:val="18"/>
      </w:rPr>
      <w:t>0_</w:t>
    </w:r>
    <w:r w:rsidR="00AC3746">
      <w:rPr>
        <w:noProof/>
        <w:sz w:val="18"/>
      </w:rPr>
      <w:t>2020-11-23</w:t>
    </w:r>
    <w:r>
      <w:rPr>
        <w:noProof/>
        <w:sz w:val="18"/>
      </w:rPr>
      <w:t>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42F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5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3B4B3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75A5A"/>
    <w:rsid w:val="00AC3746"/>
    <w:rsid w:val="00B53416"/>
    <w:rsid w:val="00B67950"/>
    <w:rsid w:val="00B97AA8"/>
    <w:rsid w:val="00D079E7"/>
    <w:rsid w:val="00D24D60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4A86FD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2020-11-23T12:45:00Z</dcterms:created>
  <dcterms:modified xsi:type="dcterms:W3CDTF">2020-11-23T12:45:00Z</dcterms:modified>
</cp:coreProperties>
</file>